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D3" w:rsidRDefault="006105D3" w:rsidP="00F62851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  <w:r w:rsidRPr="00607E02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 xml:space="preserve">ВИМОГИ </w:t>
      </w:r>
      <w:r w:rsidR="0088766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 xml:space="preserve">РЕДАКЦІЙНОЇ КОЛЕГІЇ </w:t>
      </w:r>
      <w:r w:rsidR="0088766F" w:rsidRPr="00607E02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 xml:space="preserve">«ДРИНОВСЬКОГО ЗБІРНИКА» </w:t>
      </w:r>
      <w:r w:rsidRPr="00607E02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ДО АВТОРСЬКИХ РУКОПИСІВ (НАУКОВИХ СТАТЕЙ)</w:t>
      </w:r>
    </w:p>
    <w:p w:rsidR="00F62851" w:rsidRPr="00753AB5" w:rsidRDefault="00C34B1C" w:rsidP="0088030A">
      <w:pPr>
        <w:shd w:val="clear" w:color="auto" w:fill="FFFFFF"/>
        <w:spacing w:after="0" w:line="240" w:lineRule="auto"/>
        <w:ind w:firstLine="708"/>
        <w:jc w:val="both"/>
        <w:outlineLvl w:val="5"/>
        <w:rPr>
          <w:rStyle w:val="a3"/>
          <w:rFonts w:ascii="Times New Roman" w:eastAsia="Times New Roman" w:hAnsi="Times New Roman"/>
          <w:b/>
          <w:bCs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Дриновський</w:t>
      </w:r>
      <w:proofErr w:type="spellEnd"/>
      <w:r w:rsidRPr="000761E1"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 збірник</w:t>
      </w:r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» – науковий </w:t>
      </w:r>
      <w:r>
        <w:rPr>
          <w:rFonts w:ascii="Times New Roman" w:eastAsia="Times New Roman" w:hAnsi="Times New Roman"/>
          <w:bCs/>
          <w:color w:val="151617"/>
          <w:sz w:val="28"/>
          <w:szCs w:val="28"/>
          <w:lang w:val="uk-UA" w:eastAsia="ru-RU"/>
        </w:rPr>
        <w:t>щорічник</w:t>
      </w:r>
      <w:r w:rsidRPr="0088766F">
        <w:rPr>
          <w:rFonts w:ascii="Times New Roman" w:eastAsia="Times New Roman" w:hAnsi="Times New Roman"/>
          <w:bCs/>
          <w:color w:val="151617"/>
          <w:sz w:val="28"/>
          <w:szCs w:val="28"/>
          <w:lang w:val="uk-UA" w:eastAsia="ru-RU"/>
        </w:rPr>
        <w:t xml:space="preserve"> Харківського національного університету імені В. Н. Каразіна та Болгарської академії наук</w:t>
      </w:r>
      <w:r w:rsidR="003611EC">
        <w:rPr>
          <w:rFonts w:ascii="Times New Roman" w:eastAsia="Times New Roman" w:hAnsi="Times New Roman"/>
          <w:bCs/>
          <w:color w:val="151617"/>
          <w:sz w:val="28"/>
          <w:szCs w:val="28"/>
          <w:lang w:val="uk-UA" w:eastAsia="ru-RU"/>
        </w:rPr>
        <w:t xml:space="preserve">, присвячений історії Центрально-Східної Європи </w:t>
      </w:r>
      <w:r w:rsidR="0059612D">
        <w:rPr>
          <w:rFonts w:ascii="Times New Roman" w:eastAsia="Times New Roman" w:hAnsi="Times New Roman"/>
          <w:bCs/>
          <w:color w:val="151617"/>
          <w:sz w:val="28"/>
          <w:szCs w:val="28"/>
          <w:lang w:val="uk-UA" w:eastAsia="ru-RU"/>
        </w:rPr>
        <w:t xml:space="preserve">від </w:t>
      </w:r>
      <w:r w:rsidR="00D970E2">
        <w:rPr>
          <w:rFonts w:ascii="Times New Roman" w:eastAsia="Times New Roman" w:hAnsi="Times New Roman"/>
          <w:bCs/>
          <w:color w:val="151617"/>
          <w:sz w:val="28"/>
          <w:szCs w:val="28"/>
          <w:lang w:val="uk-UA" w:eastAsia="ru-RU"/>
        </w:rPr>
        <w:t xml:space="preserve">стародавніх часів і до сьогодення. </w:t>
      </w:r>
      <w:r w:rsidR="00064C96"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До </w:t>
      </w:r>
      <w:r w:rsidR="00064C96">
        <w:rPr>
          <w:rFonts w:ascii="Times New Roman" w:eastAsia="Times New Roman" w:hAnsi="Times New Roman"/>
          <w:bCs/>
          <w:color w:val="151617"/>
          <w:sz w:val="28"/>
          <w:szCs w:val="28"/>
          <w:lang w:val="uk-UA" w:eastAsia="ru-RU"/>
        </w:rPr>
        <w:t>збірника</w:t>
      </w:r>
      <w:r w:rsidR="00A41318"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 приймаються статті, які</w:t>
      </w:r>
      <w:r w:rsidR="000761E1" w:rsidRPr="000761E1"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відповідають профілю видання, </w:t>
      </w:r>
      <w:r w:rsidR="000761E1" w:rsidRPr="000761E1"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ще не були опубліковані, а також археографічні матеріали, рецензії та оглядова інформація про наукові конференції (симпозіуми, семінари) або інші значущі події </w:t>
      </w:r>
      <w:r w:rsidR="0031583B"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наукового життя, пов’язані із тематикою видання. Мовами публікацій є українська, болгарська, російська та англійська</w:t>
      </w:r>
      <w:r w:rsidR="000761E1" w:rsidRPr="000761E1"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.</w:t>
      </w:r>
      <w:r w:rsidR="0027173C"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 </w:t>
      </w:r>
      <w:r w:rsidR="009C5E13"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Статті надсилають на електронну пошту видання</w:t>
      </w:r>
      <w:r w:rsidR="00201523"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: </w:t>
      </w:r>
      <w:proofErr w:type="spellStart"/>
      <w:r w:rsidR="00592BA6" w:rsidRPr="00592BA6">
        <w:rPr>
          <w:rFonts w:ascii="Times New Roman" w:eastAsia="Times New Roman" w:hAnsi="Times New Roman"/>
          <w:sz w:val="28"/>
          <w:szCs w:val="28"/>
          <w:lang w:val="en-US" w:eastAsia="ru-RU"/>
        </w:rPr>
        <w:t>drinovsky</w:t>
      </w:r>
      <w:proofErr w:type="spellEnd"/>
      <w:r w:rsidR="00592BA6" w:rsidRPr="00592BA6">
        <w:rPr>
          <w:rFonts w:ascii="Times New Roman" w:eastAsia="Times New Roman" w:hAnsi="Times New Roman"/>
          <w:sz w:val="28"/>
          <w:szCs w:val="28"/>
          <w:lang w:val="uk-UA" w:eastAsia="ru-RU"/>
        </w:rPr>
        <w:t>@</w:t>
      </w:r>
      <w:proofErr w:type="spellStart"/>
      <w:r w:rsidR="00592BA6" w:rsidRPr="00592BA6">
        <w:rPr>
          <w:rFonts w:ascii="Times New Roman" w:eastAsia="Times New Roman" w:hAnsi="Times New Roman"/>
          <w:sz w:val="28"/>
          <w:szCs w:val="28"/>
          <w:lang w:val="en-US" w:eastAsia="ru-RU"/>
        </w:rPr>
        <w:t>karazin</w:t>
      </w:r>
      <w:proofErr w:type="spellEnd"/>
      <w:r w:rsidR="00592BA6" w:rsidRPr="00592BA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spellStart"/>
      <w:r w:rsidR="00592BA6">
        <w:rPr>
          <w:rFonts w:ascii="Times New Roman" w:eastAsia="Times New Roman" w:hAnsi="Times New Roman"/>
          <w:sz w:val="28"/>
          <w:szCs w:val="28"/>
          <w:lang w:val="en-US" w:eastAsia="ru-RU"/>
        </w:rPr>
        <w:t>ua</w:t>
      </w:r>
      <w:proofErr w:type="spellEnd"/>
      <w:r w:rsidR="00753AB5" w:rsidRPr="00753AB5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  <w:r w:rsidR="00753AB5" w:rsidRPr="00697FF0">
        <w:rPr>
          <w:rStyle w:val="a3"/>
          <w:rFonts w:ascii="Times New Roman" w:eastAsia="Times New Roman" w:hAnsi="Times New Roman"/>
          <w:sz w:val="28"/>
          <w:szCs w:val="28"/>
          <w:u w:val="none"/>
          <w:lang w:eastAsia="ru-RU"/>
        </w:rPr>
        <w:t xml:space="preserve"> </w:t>
      </w:r>
      <w:r w:rsidR="00753AB5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З </w:t>
      </w:r>
      <w:r w:rsidR="00753AB5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вже опу</w:t>
      </w:r>
      <w:r w:rsidR="00B345DB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блікованими томами збірника</w:t>
      </w:r>
      <w:r w:rsidR="00753AB5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 xml:space="preserve"> можна ознайомитися на сайтах видання</w:t>
      </w:r>
      <w:r w:rsidR="00753AB5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:</w:t>
      </w:r>
      <w:r w:rsidR="00753AB5" w:rsidRPr="00753A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hyperlink r:id="rId6" w:history="1">
        <w:r w:rsidR="00753AB5" w:rsidRPr="00753AB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https://periodicals.karazin.ua/drinov</w:t>
        </w:r>
      </w:hyperlink>
      <w:r w:rsidR="00753AB5" w:rsidRPr="00753AB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53AB5" w:rsidRPr="00753A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hyperlink r:id="rId7" w:history="1">
        <w:r w:rsidR="00753AB5" w:rsidRPr="00753AB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http://history.karazin.ua/ru/nauka/periodichni-vidannya/drinovski-zbirnik.html</w:t>
        </w:r>
      </w:hyperlink>
      <w:r w:rsidR="00753AB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53AB5" w:rsidRPr="00753A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53AB5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</w:p>
    <w:p w:rsidR="0062383C" w:rsidRPr="00105682" w:rsidRDefault="009329CC" w:rsidP="00F62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5161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Адреса видання</w:t>
      </w:r>
      <w:r w:rsidRPr="00105682">
        <w:rPr>
          <w:rFonts w:ascii="Times New Roman" w:eastAsia="Times New Roman" w:hAnsi="Times New Roman"/>
          <w:color w:val="151617"/>
          <w:sz w:val="28"/>
          <w:szCs w:val="28"/>
          <w:lang w:eastAsia="ru-RU"/>
        </w:rPr>
        <w:t xml:space="preserve">: </w:t>
      </w:r>
      <w:r w:rsidR="00105682"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майдан Свободи 6, 61022, Харків, Україна, телефони</w:t>
      </w:r>
      <w:r w:rsidR="00105682" w:rsidRPr="00105682">
        <w:rPr>
          <w:rFonts w:ascii="Times New Roman" w:eastAsia="Times New Roman" w:hAnsi="Times New Roman"/>
          <w:color w:val="151617"/>
          <w:sz w:val="28"/>
          <w:szCs w:val="28"/>
          <w:lang w:eastAsia="ru-RU"/>
        </w:rPr>
        <w:t>: +38(057)707-50-27, +38</w:t>
      </w:r>
      <w:r w:rsidR="00275EFF" w:rsidRPr="00275EFF">
        <w:rPr>
          <w:rFonts w:ascii="Times New Roman" w:eastAsia="Times New Roman" w:hAnsi="Times New Roman"/>
          <w:color w:val="151617"/>
          <w:sz w:val="28"/>
          <w:szCs w:val="28"/>
          <w:lang w:eastAsia="ru-RU"/>
        </w:rPr>
        <w:t>(</w:t>
      </w:r>
      <w:r w:rsidR="00105682" w:rsidRPr="00105682">
        <w:rPr>
          <w:rFonts w:ascii="Times New Roman" w:eastAsia="Times New Roman" w:hAnsi="Times New Roman"/>
          <w:color w:val="151617"/>
          <w:sz w:val="28"/>
          <w:szCs w:val="28"/>
          <w:lang w:eastAsia="ru-RU"/>
        </w:rPr>
        <w:t>057</w:t>
      </w:r>
      <w:r w:rsidR="00275EFF" w:rsidRPr="00275EFF">
        <w:rPr>
          <w:rFonts w:ascii="Times New Roman" w:eastAsia="Times New Roman" w:hAnsi="Times New Roman"/>
          <w:color w:val="151617"/>
          <w:sz w:val="28"/>
          <w:szCs w:val="28"/>
          <w:lang w:eastAsia="ru-RU"/>
        </w:rPr>
        <w:t>)</w:t>
      </w:r>
      <w:r w:rsidR="00105682" w:rsidRPr="00105682">
        <w:rPr>
          <w:rFonts w:ascii="Times New Roman" w:eastAsia="Times New Roman" w:hAnsi="Times New Roman"/>
          <w:color w:val="151617"/>
          <w:sz w:val="28"/>
          <w:szCs w:val="28"/>
          <w:lang w:eastAsia="ru-RU"/>
        </w:rPr>
        <w:t>707-55-47 </w:t>
      </w:r>
    </w:p>
    <w:p w:rsidR="00F62851" w:rsidRDefault="00F62851" w:rsidP="00F62851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 xml:space="preserve">Загальні вимоги до статті </w:t>
      </w:r>
    </w:p>
    <w:p w:rsidR="00F62851" w:rsidRPr="00F62851" w:rsidRDefault="00F62851" w:rsidP="00AB1E8E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</w:pPr>
      <w:r w:rsidRPr="00F62851">
        <w:rPr>
          <w:rFonts w:ascii="Times New Roman" w:eastAsia="Arial Unicode MS" w:hAnsi="Times New Roman"/>
          <w:b/>
          <w:i/>
          <w:color w:val="000000"/>
          <w:sz w:val="28"/>
          <w:szCs w:val="28"/>
          <w:lang w:val="uk-UA" w:eastAsia="ru-RU"/>
        </w:rPr>
        <w:t>Формат</w:t>
      </w:r>
      <w:r w:rsidRPr="00F62851">
        <w:rPr>
          <w:rFonts w:ascii="Times New Roman" w:eastAsia="Arial Unicode MS" w:hAnsi="Times New Roman"/>
          <w:i/>
          <w:color w:val="000000"/>
          <w:sz w:val="28"/>
          <w:szCs w:val="28"/>
          <w:lang w:val="uk-UA" w:eastAsia="ru-RU"/>
        </w:rPr>
        <w:t xml:space="preserve">. </w:t>
      </w:r>
      <w:r w:rsidRPr="00F6285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До розгляду приймаються статті у текстовому редакторі, сумісний з MS Word 1995</w:t>
      </w:r>
      <w:r w:rsidR="00D26593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–</w:t>
      </w:r>
      <w:r w:rsidRPr="00F6285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2013. Електронний варіант має бути надісланий одним файлом.  </w:t>
      </w:r>
    </w:p>
    <w:p w:rsidR="00F62851" w:rsidRPr="00F62851" w:rsidRDefault="00F62851" w:rsidP="00AB1E8E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</w:pPr>
      <w:r w:rsidRPr="00F62851">
        <w:rPr>
          <w:rFonts w:ascii="Times New Roman" w:eastAsia="Arial Unicode MS" w:hAnsi="Times New Roman"/>
          <w:b/>
          <w:i/>
          <w:color w:val="000000"/>
          <w:sz w:val="28"/>
          <w:szCs w:val="28"/>
          <w:lang w:val="uk-UA" w:eastAsia="ru-RU"/>
        </w:rPr>
        <w:t>Шрифт і абзац.</w:t>
      </w:r>
      <w:r w:rsidRPr="00F6285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 Шрифт </w:t>
      </w:r>
      <w:proofErr w:type="spellStart"/>
      <w:r w:rsidRPr="00F6285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Tіmes</w:t>
      </w:r>
      <w:proofErr w:type="spellEnd"/>
      <w:r w:rsidRPr="00F6285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6285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New</w:t>
      </w:r>
      <w:proofErr w:type="spellEnd"/>
      <w:r w:rsidRPr="00F6285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6285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Roman</w:t>
      </w:r>
      <w:proofErr w:type="spellEnd"/>
      <w:r w:rsidRPr="00F6285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. Розмір кегля – 14. Міжрядковий інтервал – 1,5. Відступ першого рядка абзацу – </w:t>
      </w:r>
      <w:smartTag w:uri="urn:schemas-microsoft-com:office:smarttags" w:element="metricconverter">
        <w:smartTagPr>
          <w:attr w:name="ProductID" w:val="1 см"/>
        </w:smartTagPr>
        <w:r w:rsidRPr="00F62851">
          <w:rPr>
            <w:rFonts w:ascii="Times New Roman" w:eastAsia="Arial Unicode MS" w:hAnsi="Times New Roman"/>
            <w:color w:val="000000"/>
            <w:sz w:val="28"/>
            <w:szCs w:val="28"/>
            <w:lang w:val="uk-UA" w:eastAsia="ru-RU"/>
          </w:rPr>
          <w:t>1 см</w:t>
        </w:r>
      </w:smartTag>
      <w:r w:rsidRPr="00F6285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.</w:t>
      </w:r>
      <w:r w:rsidR="00A84D10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 </w:t>
      </w:r>
      <w:r w:rsidR="00A84D10" w:rsidRPr="00A84D1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Фо</w:t>
      </w:r>
      <w:r w:rsidR="00A84D1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рмат – А 4</w:t>
      </w:r>
      <w:r w:rsidR="006D5B4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  <w:r w:rsidR="00A84D1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Поля – 2 см (</w:t>
      </w:r>
      <w:proofErr w:type="spellStart"/>
      <w:r w:rsidR="00A84D1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нижнє</w:t>
      </w:r>
      <w:proofErr w:type="spellEnd"/>
      <w:r w:rsidR="00A84D1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), 2 см (</w:t>
      </w:r>
      <w:proofErr w:type="spellStart"/>
      <w:r w:rsidR="00A84D1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верхнє</w:t>
      </w:r>
      <w:proofErr w:type="spellEnd"/>
      <w:r w:rsidR="00A84D1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), 2,5 см (</w:t>
      </w:r>
      <w:proofErr w:type="spellStart"/>
      <w:r w:rsidR="00A84D1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ліве</w:t>
      </w:r>
      <w:proofErr w:type="spellEnd"/>
      <w:r w:rsidR="00A84D1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), 1,5 см (праве).</w:t>
      </w:r>
    </w:p>
    <w:p w:rsidR="00F62851" w:rsidRPr="00F62851" w:rsidRDefault="00F62851" w:rsidP="00AB1E8E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</w:pPr>
      <w:r w:rsidRPr="00F62851">
        <w:rPr>
          <w:rFonts w:ascii="Times New Roman" w:eastAsia="Arial Unicode MS" w:hAnsi="Times New Roman"/>
          <w:b/>
          <w:i/>
          <w:color w:val="000000"/>
          <w:sz w:val="28"/>
          <w:szCs w:val="28"/>
          <w:lang w:val="uk-UA" w:eastAsia="ru-RU"/>
        </w:rPr>
        <w:t>Об’єм.</w:t>
      </w:r>
      <w:r w:rsidRPr="00F6285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 Текст публікації з літературою та додатками не має </w:t>
      </w:r>
      <w:r w:rsidR="00395CE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бути неменшим за 15 тис. друкованих знаків з пробілами і не </w:t>
      </w:r>
      <w:r w:rsidRPr="00F6285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перевищу</w:t>
      </w:r>
      <w:r w:rsidR="00395CE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вати 40 тис. </w:t>
      </w:r>
      <w:r w:rsidRPr="00F6285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(1 </w:t>
      </w:r>
      <w:proofErr w:type="spellStart"/>
      <w:r w:rsidRPr="00F6285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умовн</w:t>
      </w:r>
      <w:proofErr w:type="spellEnd"/>
      <w:r w:rsidRPr="00F62851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. авт. лист).</w:t>
      </w:r>
    </w:p>
    <w:p w:rsidR="008230AD" w:rsidRPr="00607E02" w:rsidRDefault="008230AD" w:rsidP="00F62851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  <w:r w:rsidRPr="00607E02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Обов’язкові елементи публікації:</w:t>
      </w:r>
    </w:p>
    <w:p w:rsidR="00275D5E" w:rsidRPr="00275D5E" w:rsidRDefault="00275D5E" w:rsidP="00F628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</w:pPr>
      <w:r w:rsidRPr="00275D5E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Номер УДК </w:t>
      </w:r>
    </w:p>
    <w:p w:rsidR="00AB5DEC" w:rsidRPr="00275D5E" w:rsidRDefault="00275D5E" w:rsidP="00F628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Н</w:t>
      </w:r>
      <w:r w:rsidRPr="00275D5E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омер DOI – надається видавництвом</w:t>
      </w:r>
      <w:r w:rsidR="00AB5DEC" w:rsidRPr="00275D5E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.</w:t>
      </w:r>
      <w:r w:rsidR="00AB5DEC" w:rsidRPr="00275D5E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 </w:t>
      </w:r>
    </w:p>
    <w:p w:rsidR="0058535E" w:rsidRPr="00607E02" w:rsidRDefault="008230AD" w:rsidP="00F628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Заголовок статті.</w:t>
      </w:r>
      <w:r w:rsidR="00776346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C24BE7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Ж</w:t>
      </w:r>
      <w:r w:rsidR="00B1582F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ирний шрифт, 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окремий абзац з вирівнюванням по центру. Подається </w:t>
      </w:r>
      <w:r w:rsidR="00B1582F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мовою, якою виконано статтю</w:t>
      </w:r>
      <w:r w:rsidR="00FB62BD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та англійською. </w:t>
      </w:r>
    </w:p>
    <w:p w:rsidR="00B1582F" w:rsidRPr="009F6ABE" w:rsidRDefault="0058535E" w:rsidP="00F628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Відомості про автора (авторів)</w:t>
      </w:r>
      <w:r w:rsidR="00A2138F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подаються мовою оригіналу та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англійською, ім’я </w:t>
      </w:r>
      <w:r w:rsidR="002E010C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і прізвище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, науковий ступінь, вчене звання, посада і назва інституці</w:t>
      </w:r>
      <w:r w:rsidR="00A2138F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ї, до якої</w:t>
      </w:r>
      <w:r w:rsidR="00C24BE7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належить</w:t>
      </w:r>
      <w:r w:rsidR="00A2138F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автор</w:t>
      </w:r>
      <w:r w:rsidR="00C24BE7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, </w:t>
      </w:r>
      <w:r w:rsidR="00370CD6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її поштова адреса</w:t>
      </w:r>
      <w:r w:rsidR="002B32F0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,</w:t>
      </w:r>
      <w:r w:rsidR="00C24BE7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proofErr w:type="spellStart"/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е</w:t>
      </w:r>
      <w:r w:rsidR="00A2138F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-</w:t>
      </w:r>
      <w:r w:rsidR="009F6ABE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мейл</w:t>
      </w:r>
      <w:proofErr w:type="spellEnd"/>
      <w:r w:rsidR="009F6ABE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, </w:t>
      </w:r>
      <w:r w:rsidR="009F6ABE">
        <w:rPr>
          <w:rFonts w:ascii="Times New Roman" w:eastAsia="Times New Roman" w:hAnsi="Times New Roman"/>
          <w:color w:val="2C2B2B"/>
          <w:sz w:val="28"/>
          <w:szCs w:val="28"/>
          <w:lang w:val="en-US" w:eastAsia="ru-RU"/>
        </w:rPr>
        <w:t>ORCID</w:t>
      </w:r>
      <w:r w:rsidR="009F6ABE" w:rsidRPr="009F6ABE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. </w:t>
      </w:r>
    </w:p>
    <w:p w:rsidR="0089212F" w:rsidRDefault="008230AD" w:rsidP="008921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Анотація</w:t>
      </w:r>
      <w:r w:rsidR="004622C8"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.</w:t>
      </w:r>
      <w:r w:rsidR="00F34502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EC6FC0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Складається з прізвища та ініціалів автора, назви статті відповідною мовою. </w:t>
      </w:r>
      <w:r w:rsidR="004622C8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У разі, якщо стаття виконана </w:t>
      </w:r>
      <w:r w:rsidR="009912BF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українською, </w:t>
      </w:r>
      <w:r w:rsidR="004622C8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болгарською або російською, анотація 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подається </w:t>
      </w:r>
      <w:r w:rsidR="004622C8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та</w:t>
      </w:r>
      <w:r w:rsidR="00441E23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кою ж мовою як і стаття та</w:t>
      </w:r>
      <w:r w:rsidR="00275B73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B474B4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англійською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. </w:t>
      </w:r>
      <w:r w:rsidR="00B474B4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О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бсяг анотації – не менше </w:t>
      </w:r>
      <w:r w:rsidR="007922CC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1800</w:t>
      </w:r>
      <w:r w:rsidR="00441E23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 друкованих знаків з пробілами</w:t>
      </w:r>
      <w:r w:rsidR="004622C8"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, включаючи ключові слова</w:t>
      </w: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. Анотації</w:t>
      </w:r>
      <w:r w:rsidR="00BE34C5"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 англійською мовою </w:t>
      </w:r>
      <w:r w:rsidR="007922CC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так само </w:t>
      </w:r>
      <w:r w:rsidR="00BE34C5"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не менше 1800</w:t>
      </w:r>
      <w:r w:rsidR="00441E23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 др. </w:t>
      </w:r>
      <w:proofErr w:type="spellStart"/>
      <w:r w:rsidR="00441E23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зн</w:t>
      </w:r>
      <w:proofErr w:type="spellEnd"/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. </w:t>
      </w:r>
      <w:r w:rsidR="003D03F1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Якщо стаття виконана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англійською мовою,</w:t>
      </w:r>
      <w:r w:rsidR="00F34502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то </w:t>
      </w:r>
      <w:r w:rsidR="00707D69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анотація </w:t>
      </w:r>
      <w:r w:rsidR="00555B32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робиться лише</w:t>
      </w:r>
      <w:r w:rsidR="00707D69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555B32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англійською</w:t>
      </w:r>
      <w:r w:rsidR="00707D69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. </w:t>
      </w:r>
      <w:r w:rsidR="00E23592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При цьому о</w:t>
      </w:r>
      <w:r w:rsidR="00F34502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бсяг анг</w:t>
      </w:r>
      <w:r w:rsidR="007922CC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ломовної анотації – не менше 1800</w:t>
      </w:r>
      <w:r w:rsidR="002B7783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др. </w:t>
      </w:r>
      <w:proofErr w:type="spellStart"/>
      <w:r w:rsidR="002B7783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зн</w:t>
      </w:r>
      <w:proofErr w:type="spellEnd"/>
      <w:r w:rsidR="004622C8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.</w:t>
      </w:r>
      <w:r w:rsidR="002E530F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A03F32"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Анотація / </w:t>
      </w:r>
      <w:r w:rsidR="00EE0649"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>Abstract</w:t>
      </w:r>
      <w:r w:rsidR="00B474B4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складаєт</w:t>
      </w:r>
      <w:r w:rsidR="00C6032D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ься</w:t>
      </w:r>
      <w:r w:rsidR="00742D8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з </w:t>
      </w:r>
      <w:r w:rsidR="00A03F32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визначення проблеми</w:t>
      </w:r>
      <w:r w:rsidR="008C1A4B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публікації</w:t>
      </w:r>
      <w:r w:rsidR="00742D8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,</w:t>
      </w:r>
      <w:r w:rsidR="00653D1D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о</w:t>
      </w:r>
      <w:r w:rsidR="008C1A4B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сновної частини, яка</w:t>
      </w:r>
      <w:r w:rsidR="00742D8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містить короткий зміст роботи,  а також</w:t>
      </w:r>
      <w:r w:rsidR="00030008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742D8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кінцевих</w:t>
      </w:r>
      <w:r w:rsidR="00D1769E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742D8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висновків</w:t>
      </w:r>
      <w:r w:rsidR="00D1769E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праці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.</w:t>
      </w:r>
      <w:r w:rsidR="00735824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Ключові слова –</w:t>
      </w:r>
      <w:r w:rsidR="00F96B08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слова з тексту матеріалу, які з точки зору інформаційного пошуку несуть змістовне навантаження. Ключові слова</w:t>
      </w:r>
      <w:r w:rsidR="00742D8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подаються у називному відмінку.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742D8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Їх загальна кількість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– </w:t>
      </w:r>
      <w:r w:rsidR="00196B0E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не менше трьох і не більше семи.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196B0E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П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одаються</w:t>
      </w:r>
      <w:r w:rsidR="0088485E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після кожної анотації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.</w:t>
      </w:r>
      <w:r w:rsidR="0089212F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br w:type="page"/>
      </w:r>
    </w:p>
    <w:p w:rsidR="001C007D" w:rsidRPr="0059659B" w:rsidRDefault="001C007D" w:rsidP="00F6285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color w:val="2C2B2B"/>
          <w:sz w:val="32"/>
          <w:szCs w:val="32"/>
          <w:lang w:val="uk-UA" w:eastAsia="ru-RU"/>
        </w:rPr>
      </w:pPr>
      <w:r w:rsidRPr="0059659B">
        <w:rPr>
          <w:rFonts w:ascii="Times New Roman" w:eastAsia="Times New Roman" w:hAnsi="Times New Roman"/>
          <w:b/>
          <w:color w:val="2C2B2B"/>
          <w:sz w:val="32"/>
          <w:szCs w:val="32"/>
          <w:lang w:val="uk-UA" w:eastAsia="ru-RU"/>
        </w:rPr>
        <w:lastRenderedPageBreak/>
        <w:t>Зразок оформлення першої сторінки статті</w:t>
      </w:r>
    </w:p>
    <w:p w:rsidR="00811C77" w:rsidRDefault="00811C77" w:rsidP="00607E02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color w:val="2C2B2B"/>
          <w:sz w:val="28"/>
          <w:szCs w:val="28"/>
          <w:lang w:val="uk-UA" w:eastAsia="ru-RU"/>
        </w:rPr>
      </w:pPr>
    </w:p>
    <w:p w:rsidR="001B204B" w:rsidRDefault="00B7781B" w:rsidP="00B7781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  <w:r w:rsidRPr="00B7781B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УДК </w:t>
      </w:r>
    </w:p>
    <w:p w:rsidR="00B7781B" w:rsidRPr="00B7781B" w:rsidRDefault="00B7781B" w:rsidP="00B7781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C2B2B"/>
          <w:sz w:val="28"/>
          <w:szCs w:val="28"/>
          <w:lang w:val="en-US" w:eastAsia="ru-RU"/>
        </w:rPr>
        <w:t>DOI</w:t>
      </w:r>
    </w:p>
    <w:p w:rsidR="00C24BE7" w:rsidRPr="00607E02" w:rsidRDefault="00C24BE7" w:rsidP="00607E02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</w:pP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Стефан </w:t>
      </w:r>
      <w:proofErr w:type="spellStart"/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Стамболов</w:t>
      </w:r>
      <w:proofErr w:type="spellEnd"/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 в оцінках історіографії країн Західної Європи та Північної Америки </w:t>
      </w:r>
    </w:p>
    <w:p w:rsidR="00C24BE7" w:rsidRPr="009E136E" w:rsidRDefault="00C24BE7" w:rsidP="00607E02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16"/>
          <w:szCs w:val="16"/>
          <w:lang w:val="uk-UA" w:eastAsia="ru-RU"/>
        </w:rPr>
      </w:pPr>
    </w:p>
    <w:p w:rsidR="00C24BE7" w:rsidRPr="00607E02" w:rsidRDefault="00C24BE7" w:rsidP="00607E02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</w:pPr>
      <w:r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Дмитро </w:t>
      </w:r>
      <w:proofErr w:type="spellStart"/>
      <w:r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Миколенко</w:t>
      </w:r>
      <w:proofErr w:type="spellEnd"/>
    </w:p>
    <w:p w:rsidR="00C24BE7" w:rsidRPr="001A5880" w:rsidRDefault="0068421C" w:rsidP="00607E02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доктор</w:t>
      </w:r>
      <w:r w:rsidR="00C24BE7" w:rsidRPr="001A588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історичних наук, доцент, кафедра нової та</w:t>
      </w:r>
    </w:p>
    <w:p w:rsidR="00C24BE7" w:rsidRPr="001A5880" w:rsidRDefault="00C24BE7" w:rsidP="00607E02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</w:pPr>
      <w:r w:rsidRPr="001A588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новітньої історії, Харківський національний університет</w:t>
      </w:r>
    </w:p>
    <w:p w:rsidR="00C24BE7" w:rsidRPr="001A5880" w:rsidRDefault="00370CD6" w:rsidP="00607E02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</w:pPr>
      <w:r w:rsidRPr="001A588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імені В. Н. Каразіна, </w:t>
      </w:r>
      <w:r w:rsidR="001A5880" w:rsidRPr="001A588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майдан Свободи 4, 61022, Харків</w:t>
      </w:r>
      <w:r w:rsidR="00C24BE7" w:rsidRPr="001A588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, </w:t>
      </w:r>
      <w:r w:rsidR="001A5880" w:rsidRPr="001A588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Україна, </w:t>
      </w:r>
      <w:r w:rsidR="00C24BE7" w:rsidRPr="001A588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dmykolenko@karazin.ua</w:t>
      </w:r>
      <w:r w:rsidRPr="001A588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, ORCID 0000-0002-3953-6510.</w:t>
      </w:r>
    </w:p>
    <w:p w:rsidR="00C24BE7" w:rsidRPr="00607E02" w:rsidRDefault="00C24BE7" w:rsidP="00607E02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</w:pPr>
    </w:p>
    <w:p w:rsidR="00C24BE7" w:rsidRPr="00607E02" w:rsidRDefault="00C24BE7" w:rsidP="00607E0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</w:pPr>
      <w:r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У статті розглядаються </w:t>
      </w:r>
      <w:r w:rsidR="00E26DF6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особливості висвітлення… </w:t>
      </w:r>
    </w:p>
    <w:p w:rsidR="00C24BE7" w:rsidRPr="00607E02" w:rsidRDefault="00C24BE7" w:rsidP="00607E0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</w:pPr>
      <w:r w:rsidRPr="000761E1">
        <w:rPr>
          <w:rFonts w:ascii="Times New Roman" w:eastAsia="Times New Roman" w:hAnsi="Times New Roman"/>
          <w:bCs/>
          <w:i/>
          <w:color w:val="2C2B2B"/>
          <w:sz w:val="28"/>
          <w:szCs w:val="28"/>
          <w:lang w:val="uk-UA" w:eastAsia="ru-RU"/>
        </w:rPr>
        <w:t>Ключові слова:</w:t>
      </w:r>
      <w:r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історіографія, Болгарія, С. </w:t>
      </w:r>
      <w:proofErr w:type="spellStart"/>
      <w:r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Стамболов</w:t>
      </w:r>
      <w:proofErr w:type="spellEnd"/>
      <w:r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, модернізація, постколоніальні студії. </w:t>
      </w:r>
    </w:p>
    <w:p w:rsidR="00C24BE7" w:rsidRPr="00607E02" w:rsidRDefault="00C24BE7" w:rsidP="00607E02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</w:pPr>
    </w:p>
    <w:p w:rsidR="00574B27" w:rsidRPr="00607E02" w:rsidRDefault="00574B27" w:rsidP="00607E02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</w:pP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 xml:space="preserve">Stefan </w:t>
      </w:r>
      <w:proofErr w:type="spellStart"/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>Stambolov</w:t>
      </w:r>
      <w:proofErr w:type="spellEnd"/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 xml:space="preserve"> in the </w:t>
      </w:r>
      <w:proofErr w:type="spellStart"/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>Historiographical</w:t>
      </w:r>
      <w:proofErr w:type="spellEnd"/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 xml:space="preserve"> </w:t>
      </w:r>
      <w:r w:rsidR="003D3666"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>A</w:t>
      </w: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 xml:space="preserve">ppraisal </w:t>
      </w:r>
      <w:r w:rsidR="003D3666"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>of</w:t>
      </w: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 xml:space="preserve"> </w:t>
      </w:r>
      <w:r w:rsidR="003D3666"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>Western European</w:t>
      </w: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 xml:space="preserve"> </w:t>
      </w:r>
      <w:r w:rsidR="003D3666"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>and North American Countries</w:t>
      </w:r>
    </w:p>
    <w:p w:rsidR="003D3666" w:rsidRPr="009E136E" w:rsidRDefault="003D3666" w:rsidP="00607E02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lang w:val="en-US" w:eastAsia="ru-RU"/>
        </w:rPr>
      </w:pPr>
    </w:p>
    <w:p w:rsidR="00C24BE7" w:rsidRPr="00607E02" w:rsidRDefault="00C24BE7" w:rsidP="00607E02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</w:pPr>
      <w:proofErr w:type="spellStart"/>
      <w:r w:rsidRPr="00607E02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Dmуtrо</w:t>
      </w:r>
      <w:proofErr w:type="spellEnd"/>
      <w:r w:rsidRPr="00607E02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M</w:t>
      </w:r>
      <w:r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у</w:t>
      </w:r>
      <w:proofErr w:type="spellStart"/>
      <w:r w:rsidRPr="00607E02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kolenko</w:t>
      </w:r>
      <w:proofErr w:type="spellEnd"/>
    </w:p>
    <w:p w:rsidR="00C24BE7" w:rsidRPr="00607E02" w:rsidRDefault="0068421C" w:rsidP="001A5880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Doctor</w:t>
      </w:r>
      <w:r w:rsidR="00C24BE7" w:rsidRPr="00607E02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of Historical Sciences, Associate Professor, Department of </w:t>
      </w:r>
      <w:r w:rsidR="00C24BE7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Modern and Recent</w:t>
      </w:r>
      <w:r w:rsidR="00C24BE7" w:rsidRPr="00607E02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History, V. N. </w:t>
      </w:r>
      <w:proofErr w:type="spellStart"/>
      <w:r w:rsidR="00C24BE7" w:rsidRPr="00607E02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Kara</w:t>
      </w:r>
      <w:r w:rsidR="001A5880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zin</w:t>
      </w:r>
      <w:proofErr w:type="spellEnd"/>
      <w:r w:rsidR="001A5880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="001A5880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Kharkiv</w:t>
      </w:r>
      <w:proofErr w:type="spellEnd"/>
      <w:r w:rsidR="001A5880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National University</w:t>
      </w:r>
      <w:r w:rsidR="00C24BE7" w:rsidRPr="00607E02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, </w:t>
      </w:r>
      <w:r w:rsidR="00E15BA6" w:rsidRPr="00E15BA6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 xml:space="preserve">4 </w:t>
      </w:r>
      <w:proofErr w:type="spellStart"/>
      <w:r w:rsidR="00E15BA6" w:rsidRPr="00E15BA6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Svobo</w:t>
      </w:r>
      <w:r w:rsidR="00E15BA6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dy</w:t>
      </w:r>
      <w:proofErr w:type="spellEnd"/>
      <w:r w:rsidR="00E15BA6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 xml:space="preserve"> Sq., 61022, </w:t>
      </w:r>
      <w:proofErr w:type="spellStart"/>
      <w:r w:rsidR="00E15BA6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Kharkiv</w:t>
      </w:r>
      <w:proofErr w:type="spellEnd"/>
      <w:r w:rsidR="00E15BA6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 xml:space="preserve">, Ukraine, </w:t>
      </w:r>
      <w:r w:rsidR="00C24BE7" w:rsidRPr="00607E02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dmykolenko@karazin.ua</w:t>
      </w:r>
      <w:r w:rsidR="001A588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,</w:t>
      </w:r>
      <w:r w:rsidR="001A5880" w:rsidRPr="001A588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 xml:space="preserve"> </w:t>
      </w:r>
      <w:r w:rsidR="001A5880" w:rsidRPr="003B6747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ORCID</w:t>
      </w:r>
      <w:r w:rsidR="001A5880" w:rsidRPr="003B6747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</w:t>
      </w:r>
      <w:r w:rsidR="001A5880" w:rsidRPr="00A400E3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0000-0002-3953-6510</w:t>
      </w:r>
    </w:p>
    <w:p w:rsidR="00C24BE7" w:rsidRPr="00607E02" w:rsidRDefault="00C24BE7" w:rsidP="00607E02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</w:pPr>
    </w:p>
    <w:p w:rsidR="007769F0" w:rsidRPr="00607E02" w:rsidRDefault="00C24BE7" w:rsidP="00607E0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</w:pPr>
      <w:r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The article deals with the features of the disclosure</w:t>
      </w:r>
      <w:r w:rsidR="007769F0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…</w:t>
      </w:r>
      <w:r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 xml:space="preserve"> </w:t>
      </w:r>
    </w:p>
    <w:p w:rsidR="0059659B" w:rsidRDefault="00C24BE7" w:rsidP="00607E0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</w:pPr>
      <w:r w:rsidRPr="000761E1">
        <w:rPr>
          <w:rFonts w:ascii="Times New Roman" w:eastAsia="Times New Roman" w:hAnsi="Times New Roman"/>
          <w:bCs/>
          <w:i/>
          <w:color w:val="2C2B2B"/>
          <w:sz w:val="28"/>
          <w:szCs w:val="28"/>
          <w:lang w:val="en-US" w:eastAsia="ru-RU"/>
        </w:rPr>
        <w:t>Key words:</w:t>
      </w:r>
      <w:r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 xml:space="preserve"> historiography</w:t>
      </w:r>
      <w:r w:rsidR="007769F0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, Bulgaria, S. </w:t>
      </w:r>
      <w:proofErr w:type="spellStart"/>
      <w:r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Stambolov</w:t>
      </w:r>
      <w:proofErr w:type="spellEnd"/>
      <w:r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, modernization, postcolonial studies.</w:t>
      </w:r>
    </w:p>
    <w:p w:rsidR="0059659B" w:rsidRDefault="0059659B">
      <w:pPr>
        <w:spacing w:line="259" w:lineRule="auto"/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br w:type="page"/>
      </w:r>
    </w:p>
    <w:p w:rsidR="008230AD" w:rsidRPr="00607E02" w:rsidRDefault="008230AD" w:rsidP="00374E1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lastRenderedPageBreak/>
        <w:t>Список використаних джерел і літератури</w:t>
      </w:r>
      <w:r w:rsidR="00567AA5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3C3A6F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/ </w:t>
      </w:r>
      <w:proofErr w:type="spellStart"/>
      <w:r w:rsidR="003C3A6F" w:rsidRPr="00607E02">
        <w:rPr>
          <w:rFonts w:ascii="Times New Roman" w:eastAsia="Times New Roman" w:hAnsi="Times New Roman"/>
          <w:b/>
          <w:color w:val="2C2B2B"/>
          <w:sz w:val="28"/>
          <w:szCs w:val="28"/>
          <w:lang w:val="uk-UA" w:eastAsia="ru-RU"/>
        </w:rPr>
        <w:t>references</w:t>
      </w:r>
      <w:proofErr w:type="spellEnd"/>
      <w:r w:rsidR="003C3A6F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567AA5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має бути оформлений згідно з вказаними</w:t>
      </w:r>
      <w:r w:rsidR="00A21522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567AA5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далі </w:t>
      </w:r>
      <w:r w:rsidR="00A21522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вимог</w:t>
      </w:r>
      <w:r w:rsidR="00567AA5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ами</w:t>
      </w:r>
      <w:r w:rsidR="00A21522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. У тексті статті мають бути посилання на всі представлені у</w:t>
      </w:r>
      <w:r w:rsidR="00567AA5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списку</w:t>
      </w:r>
      <w:r w:rsidR="007B1B20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FF74EA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одиниці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.</w:t>
      </w:r>
    </w:p>
    <w:p w:rsidR="00D81BBC" w:rsidRPr="00592BA6" w:rsidRDefault="00004405" w:rsidP="00374E1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</w:pP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Список використаних джерел і </w:t>
      </w:r>
      <w:r w:rsidR="008230AD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літератури </w:t>
      </w:r>
      <w:r w:rsidR="003C3A6F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/ </w:t>
      </w:r>
      <w:r w:rsidR="003C3A6F" w:rsidRPr="00607E02">
        <w:rPr>
          <w:rFonts w:ascii="Times New Roman" w:eastAsia="Times New Roman" w:hAnsi="Times New Roman"/>
          <w:color w:val="2C2B2B"/>
          <w:sz w:val="28"/>
          <w:szCs w:val="28"/>
          <w:lang w:val="en-US" w:eastAsia="ru-RU"/>
        </w:rPr>
        <w:t>references</w:t>
      </w:r>
      <w:r w:rsidR="003C3A6F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8230AD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завершує статтю</w:t>
      </w:r>
      <w:r w:rsidR="003B3C89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і публікується під заголовком</w:t>
      </w:r>
      <w:r w:rsidR="00933958" w:rsidRPr="00607E02">
        <w:rPr>
          <w:rFonts w:ascii="Times New Roman" w:eastAsia="Times New Roman" w:hAnsi="Times New Roman"/>
          <w:b/>
          <w:color w:val="2C2B2B"/>
          <w:sz w:val="28"/>
          <w:szCs w:val="28"/>
          <w:lang w:val="uk-UA" w:eastAsia="ru-RU"/>
        </w:rPr>
        <w:t xml:space="preserve"> ЛІТЕРАТУРА</w:t>
      </w:r>
      <w:r w:rsidR="003C3A6F" w:rsidRPr="00607E02">
        <w:rPr>
          <w:rFonts w:ascii="Times New Roman" w:eastAsia="Times New Roman" w:hAnsi="Times New Roman"/>
          <w:b/>
          <w:color w:val="2C2B2B"/>
          <w:sz w:val="28"/>
          <w:szCs w:val="28"/>
          <w:lang w:val="uk-UA" w:eastAsia="ru-RU"/>
        </w:rPr>
        <w:t xml:space="preserve"> / REFERENCES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. Він</w:t>
      </w:r>
      <w:r w:rsidR="008230AD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оформлюється в алфавітному порядку</w:t>
      </w:r>
      <w:r w:rsidR="003C3A6F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F56CD7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транслітерованої літератури</w:t>
      </w:r>
      <w:r w:rsidR="00155832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3C3A6F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без нумерації, кожна одиниця з нового абзацу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. </w:t>
      </w:r>
      <w:r w:rsidR="00D823EF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Після кожного </w:t>
      </w:r>
      <w:r w:rsidR="002E46FC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транслітерованої одиниці обов’язково з нової строчки без абзацу подається </w:t>
      </w:r>
      <w:r w:rsidR="00825EF8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оригінальна </w:t>
      </w:r>
      <w:r w:rsidR="002E46FC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назва </w:t>
      </w:r>
      <w:r w:rsidR="00825EF8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роботи</w:t>
      </w:r>
      <w:r w:rsidR="002E46FC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. 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Список має</w:t>
      </w:r>
      <w:r w:rsidR="008230AD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містити лише цитовані у статті роботи. Посилання на літератур</w:t>
      </w:r>
      <w:r w:rsidR="00502886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у слід подавати </w:t>
      </w:r>
      <w:r w:rsidR="008F7538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у дужках</w:t>
      </w:r>
      <w:r w:rsidR="00D063D0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, вказавши</w:t>
      </w:r>
      <w:r w:rsidR="008230AD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8A6E72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прізвище автора </w:t>
      </w:r>
      <w:r w:rsidR="00A5447B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(головного редактора) </w:t>
      </w:r>
      <w:r w:rsidR="008A6E72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або назву газети, </w:t>
      </w:r>
      <w:r w:rsidR="00475770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абревіатуру</w:t>
      </w:r>
      <w:r w:rsidR="00FF0B31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назви архівної установи</w:t>
      </w:r>
      <w:r w:rsidR="008A6E72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CD780A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латиницею</w:t>
      </w:r>
      <w:r w:rsidR="00F415E2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,</w:t>
      </w:r>
      <w:r w:rsidR="00CD780A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рік видання </w:t>
      </w:r>
      <w:r w:rsidR="00FF0B31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(якщо є) </w:t>
      </w:r>
      <w:r w:rsidR="00F415E2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і, через кому, </w:t>
      </w:r>
      <w:r w:rsidR="00CD780A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відповідну сторінку або номер аркуша</w:t>
      </w:r>
      <w:r w:rsidR="00B14368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, наприклад, (</w:t>
      </w:r>
      <w:proofErr w:type="spellStart"/>
      <w:r w:rsidR="00F50073" w:rsidRPr="00607E02">
        <w:rPr>
          <w:rFonts w:ascii="Times New Roman" w:eastAsia="Times New Roman" w:hAnsi="Times New Roman"/>
          <w:color w:val="2C2B2B"/>
          <w:sz w:val="28"/>
          <w:szCs w:val="28"/>
          <w:lang w:val="en-US" w:eastAsia="ru-RU"/>
        </w:rPr>
        <w:t>Grishina</w:t>
      </w:r>
      <w:proofErr w:type="spellEnd"/>
      <w:r w:rsidR="00376B09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F50073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2008</w:t>
      </w:r>
      <w:r w:rsidR="00BF4CEC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,</w:t>
      </w:r>
      <w:r w:rsidR="00F50073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6E2E0F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56),</w:t>
      </w:r>
      <w:r w:rsidR="009E3C67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6E2E0F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(</w:t>
      </w:r>
      <w:r w:rsidR="006E2E0F" w:rsidRPr="00607E02">
        <w:rPr>
          <w:rFonts w:ascii="Times New Roman" w:eastAsia="Times New Roman" w:hAnsi="Times New Roman"/>
          <w:color w:val="2C2B2B"/>
          <w:sz w:val="28"/>
          <w:szCs w:val="28"/>
          <w:lang w:val="en-US" w:eastAsia="ru-RU"/>
        </w:rPr>
        <w:t>Mir</w:t>
      </w:r>
      <w:r w:rsidR="006E2E0F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1903) або </w:t>
      </w:r>
      <w:r w:rsidR="009E3C67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(HDA SBU</w:t>
      </w:r>
      <w:r w:rsidR="00BF4CEC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,</w:t>
      </w:r>
      <w:r w:rsidR="00811640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B14368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34)</w:t>
      </w:r>
      <w:r w:rsidR="008230AD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.</w:t>
      </w:r>
      <w:r w:rsidR="00811640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Якщо авторів кілька, то вказується лише</w:t>
      </w:r>
      <w:r w:rsidR="008230AD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811640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прізвище </w:t>
      </w:r>
      <w:r w:rsidR="00C62818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першого,  а далі </w:t>
      </w:r>
      <w:r w:rsidR="00D47CE4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et</w:t>
      </w:r>
      <w:r w:rsidR="00D47CE4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</w:t>
      </w:r>
      <w:r w:rsidR="00D47CE4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al</w:t>
      </w:r>
      <w:r w:rsidR="00D47CE4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bg-BG" w:eastAsia="ru-RU"/>
        </w:rPr>
        <w:t>.</w:t>
      </w:r>
      <w:r w:rsidR="00EC0043">
        <w:rPr>
          <w:rFonts w:ascii="Times New Roman" w:eastAsia="Times New Roman" w:hAnsi="Times New Roman"/>
          <w:bCs/>
          <w:color w:val="2C2B2B"/>
          <w:sz w:val="28"/>
          <w:szCs w:val="28"/>
          <w:lang w:val="bg-BG" w:eastAsia="ru-RU"/>
        </w:rPr>
        <w:t>, н</w:t>
      </w:r>
      <w:r w:rsidR="00D47CE4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bg-BG" w:eastAsia="ru-RU"/>
        </w:rPr>
        <w:t xml:space="preserve">априклад, </w:t>
      </w:r>
      <w:r w:rsidR="00D47CE4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(</w:t>
      </w:r>
      <w:r w:rsidR="00D47CE4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bg-BG" w:eastAsia="ru-RU"/>
        </w:rPr>
        <w:t>Statelova</w:t>
      </w:r>
      <w:r w:rsidR="00D47CE4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</w:t>
      </w:r>
      <w:r w:rsidR="00D47CE4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et</w:t>
      </w:r>
      <w:r w:rsidR="00D47CE4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</w:t>
      </w:r>
      <w:r w:rsidR="00D47CE4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al</w:t>
      </w:r>
      <w:r w:rsidR="00D47CE4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bg-BG" w:eastAsia="ru-RU"/>
        </w:rPr>
        <w:t>. 1999</w:t>
      </w:r>
      <w:r w:rsidR="00464FB8" w:rsidRPr="00EC0043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, 23</w:t>
      </w:r>
      <w:r w:rsidR="00D47CE4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). </w:t>
      </w:r>
      <w:r w:rsidR="00A73D8D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Якщо у списку джерел і літератури представлено кілька робіт одного і того ж автора, опублікованих в один і той же рік, то у посиланнях, і списку </w:t>
      </w:r>
      <w:r w:rsidR="008B4B4E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після року видання </w:t>
      </w:r>
      <w:r w:rsidR="00A73D8D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вони позначаються латинськими літерами в алфавітному порядку. Наприклад, </w:t>
      </w:r>
      <w:r w:rsidR="00BA43B2" w:rsidRPr="00592BA6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(</w:t>
      </w:r>
      <w:r w:rsidR="00BA43B2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Mykolenko</w:t>
      </w:r>
      <w:r w:rsidR="00BA43B2" w:rsidRPr="00592BA6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2008</w:t>
      </w:r>
      <w:r w:rsidR="00BA43B2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a</w:t>
      </w:r>
      <w:r w:rsidR="00BA43B2" w:rsidRPr="00592BA6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), (</w:t>
      </w:r>
      <w:r w:rsidR="00BA43B2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Mykolenko</w:t>
      </w:r>
      <w:r w:rsidR="00BA43B2" w:rsidRPr="00592BA6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2008</w:t>
      </w:r>
      <w:r w:rsidR="00BA43B2" w:rsidRPr="00607E02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b</w:t>
      </w:r>
      <w:r w:rsidR="00BA43B2" w:rsidRPr="00592BA6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)</w:t>
      </w:r>
    </w:p>
    <w:p w:rsidR="004329E5" w:rsidRDefault="00BE13AA" w:rsidP="009E136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  <w:r w:rsidRPr="00592BA6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Т</w:t>
      </w:r>
      <w:r w:rsidR="00D81BBC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ранслітеровані назви статей та монографій, </w:t>
      </w:r>
      <w:r w:rsidR="006E19AE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назви збірників, журналів, </w:t>
      </w:r>
      <w:r w:rsidR="00D81BBC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а також архівних установ мають бути перекладені англійською. </w:t>
      </w:r>
      <w:r w:rsidR="006E19AE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Переклади</w:t>
      </w:r>
      <w:r w:rsidR="00D81BBC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6E19AE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поміщаються</w:t>
      </w:r>
      <w:r w:rsidR="00D81BBC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у квадратних дужках. У кінці слід вказати мову оригіналу у дужках. У монографіях назва видавництва (якщо це назва установ) має бути перекладено англійською мовою, в усіх інших випадках – транслітеровано, місто видання – перекладено.</w:t>
      </w:r>
      <w:r w:rsidR="009E136E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D81BBC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Автоматизувати процес транслітерації з української мови можна, скориставшись програмним забезпеченням сайту</w:t>
      </w:r>
      <w:r w:rsidR="00D81BBC" w:rsidRPr="00607E02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</w:t>
      </w:r>
      <w:hyperlink r:id="rId8" w:history="1">
        <w:r w:rsidR="00D81BBC" w:rsidRPr="00607E0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http://translit.kh.ua/</w:t>
        </w:r>
      </w:hyperlink>
      <w:r w:rsidR="00D81BBC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Для транслітерації російського тексту </w:t>
      </w:r>
      <w:hyperlink r:id="rId9" w:history="1">
        <w:r w:rsidR="00D81BBC" w:rsidRPr="00607E02">
          <w:rPr>
            <w:rStyle w:val="a3"/>
            <w:rFonts w:ascii="Times New Roman" w:eastAsia="Times New Roman" w:hAnsi="Times New Roman"/>
            <w:color w:val="1772AF"/>
            <w:sz w:val="28"/>
            <w:szCs w:val="28"/>
            <w:u w:val="none"/>
            <w:lang w:val="uk-UA" w:eastAsia="ru-RU"/>
          </w:rPr>
          <w:t>http://shub123.ucoz.ru/Sistema_transliterazii.html</w:t>
        </w:r>
      </w:hyperlink>
      <w:r w:rsidR="00D81BBC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, болгарського – </w:t>
      </w:r>
      <w:hyperlink r:id="rId10" w:history="1">
        <w:r w:rsidR="00D81BBC" w:rsidRPr="00607E02">
          <w:rPr>
            <w:rStyle w:val="a3"/>
            <w:rFonts w:ascii="Times New Roman" w:eastAsia="Times New Roman" w:hAnsi="Times New Roman"/>
            <w:sz w:val="28"/>
            <w:szCs w:val="28"/>
            <w:lang w:val="uk-UA" w:eastAsia="ru-RU"/>
          </w:rPr>
          <w:t>https://slovored.com/transliteration/</w:t>
        </w:r>
      </w:hyperlink>
      <w:r w:rsidR="00D81BBC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. Після автоматичного транслітерування необхідно перевірити правильність отриманого результату і у разі необхідності внести відповідні виправлення. </w:t>
      </w:r>
    </w:p>
    <w:p w:rsidR="00B25231" w:rsidRDefault="00B25231" w:rsidP="009E136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</w:p>
    <w:p w:rsidR="00B25231" w:rsidRPr="00B25231" w:rsidRDefault="0024085A" w:rsidP="009E136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>Оформлення</w:t>
      </w:r>
      <w:r w:rsidR="00B25231" w:rsidRPr="00B25231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обов’язкових</w:t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елементів </w:t>
      </w:r>
      <w:r w:rsidR="00B25231" w:rsidRPr="00B25231">
        <w:rPr>
          <w:rFonts w:ascii="Times New Roman" w:eastAsiaTheme="minorHAnsi" w:hAnsi="Times New Roman"/>
          <w:b/>
          <w:sz w:val="28"/>
          <w:szCs w:val="28"/>
          <w:lang w:val="uk-UA"/>
        </w:rPr>
        <w:t>списку літератури англійською мовою</w:t>
      </w:r>
    </w:p>
    <w:tbl>
      <w:tblPr>
        <w:tblStyle w:val="a5"/>
        <w:tblW w:w="9918" w:type="dxa"/>
        <w:tblLook w:val="04A0"/>
      </w:tblPr>
      <w:tblGrid>
        <w:gridCol w:w="4814"/>
        <w:gridCol w:w="5104"/>
      </w:tblGrid>
      <w:tr w:rsidR="00B25231" w:rsidRPr="00B25231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Тези доповідей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Abstracts of Papers</w:t>
            </w:r>
          </w:p>
        </w:tc>
      </w:tr>
      <w:tr w:rsidR="00B25231" w:rsidRPr="007922CC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Матеріали конференції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Proceedings of the Conference Title</w:t>
            </w:r>
          </w:p>
        </w:tc>
      </w:tr>
      <w:tr w:rsidR="00B25231" w:rsidRPr="007922CC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Матеріали 3 </w:t>
            </w:r>
            <w:proofErr w:type="spellStart"/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Міжнар</w:t>
            </w:r>
            <w:proofErr w:type="spellEnd"/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 конференції (з’їзду, семінару) 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Proceedings of the 3rd International Conference (Symposium, </w:t>
            </w:r>
            <w:proofErr w:type="spellStart"/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Сongress</w:t>
            </w:r>
            <w:proofErr w:type="spellEnd"/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, Seminar)</w:t>
            </w:r>
          </w:p>
        </w:tc>
      </w:tr>
      <w:tr w:rsidR="00B25231" w:rsidRPr="007922CC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Матеріали II Всеукраїнської конференції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Proceedings of the 2nd All-Ukrainian Conference</w:t>
            </w:r>
          </w:p>
        </w:tc>
      </w:tr>
      <w:tr w:rsidR="00B25231" w:rsidRPr="00B25231" w:rsidTr="00B25231">
        <w:trPr>
          <w:trHeight w:val="567"/>
        </w:trPr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Матеріали V </w:t>
            </w:r>
            <w:proofErr w:type="spellStart"/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Міжнар</w:t>
            </w:r>
            <w:proofErr w:type="spellEnd"/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 Науково-практичної конференції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Proceedings of the 5th All-Ukrainian</w:t>
            </w:r>
          </w:p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Scientific and Practical Conference</w:t>
            </w:r>
          </w:p>
        </w:tc>
      </w:tr>
      <w:tr w:rsidR="00B25231" w:rsidRPr="00B25231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Дис. ... канд. наук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Candidate’s thesis</w:t>
            </w:r>
          </w:p>
        </w:tc>
      </w:tr>
      <w:tr w:rsidR="00B25231" w:rsidRPr="00B25231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Дис. ... д-ра наук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Doctor’s thesis</w:t>
            </w:r>
          </w:p>
        </w:tc>
      </w:tr>
      <w:tr w:rsidR="00B25231" w:rsidRPr="007922CC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Автореф. дис. ... канд. наук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Extended abstract of candidate’s thesis</w:t>
            </w:r>
          </w:p>
        </w:tc>
      </w:tr>
      <w:tr w:rsidR="00B25231" w:rsidRPr="007922CC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proofErr w:type="spellStart"/>
            <w:r w:rsidRPr="00B25231">
              <w:rPr>
                <w:rFonts w:ascii="Times New Roman" w:eastAsiaTheme="minorHAnsi" w:hAnsi="Times New Roman"/>
                <w:sz w:val="28"/>
                <w:szCs w:val="28"/>
              </w:rPr>
              <w:t>Автореф</w:t>
            </w:r>
            <w:proofErr w:type="spellEnd"/>
            <w:r w:rsidRPr="00B25231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proofErr w:type="spellStart"/>
            <w:r w:rsidRPr="00B25231">
              <w:rPr>
                <w:rFonts w:ascii="Times New Roman" w:eastAsiaTheme="minorHAnsi" w:hAnsi="Times New Roman"/>
                <w:sz w:val="28"/>
                <w:szCs w:val="28"/>
              </w:rPr>
              <w:t>дис</w:t>
            </w:r>
            <w:proofErr w:type="spellEnd"/>
            <w:r w:rsidRPr="00B25231">
              <w:rPr>
                <w:rFonts w:ascii="Times New Roman" w:eastAsiaTheme="minorHAnsi" w:hAnsi="Times New Roman"/>
                <w:sz w:val="28"/>
                <w:szCs w:val="28"/>
              </w:rPr>
              <w:t>. ... д-ра наук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Extended abstract of Doctor’s thesis</w:t>
            </w:r>
          </w:p>
        </w:tc>
      </w:tr>
    </w:tbl>
    <w:p w:rsidR="00B25231" w:rsidRDefault="00B25231" w:rsidP="009E136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B25231" w:rsidRPr="00B25231" w:rsidRDefault="00B25231" w:rsidP="009E136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B25231">
        <w:rPr>
          <w:rFonts w:ascii="Times New Roman" w:eastAsiaTheme="minorHAnsi" w:hAnsi="Times New Roman"/>
          <w:b/>
          <w:sz w:val="28"/>
          <w:szCs w:val="28"/>
          <w:lang w:val="uk-UA"/>
        </w:rPr>
        <w:t>Загальноприйняті скорочення слів англійською мовою</w:t>
      </w:r>
    </w:p>
    <w:tbl>
      <w:tblPr>
        <w:tblStyle w:val="a5"/>
        <w:tblW w:w="9918" w:type="dxa"/>
        <w:tblLook w:val="04A0"/>
      </w:tblPr>
      <w:tblGrid>
        <w:gridCol w:w="4814"/>
        <w:gridCol w:w="5104"/>
      </w:tblGrid>
      <w:tr w:rsidR="00B25231" w:rsidRPr="00B25231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Вип.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issue</w:t>
            </w:r>
          </w:p>
        </w:tc>
      </w:tr>
      <w:tr w:rsidR="00B25231" w:rsidRPr="00B25231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proofErr w:type="spellStart"/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Cтаття</w:t>
            </w:r>
            <w:proofErr w:type="spellEnd"/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= Ст.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article</w:t>
            </w:r>
          </w:p>
        </w:tc>
      </w:tr>
      <w:tr w:rsidR="00B25231" w:rsidRPr="00B25231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У книзі: = У кн.: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in</w:t>
            </w:r>
          </w:p>
        </w:tc>
      </w:tr>
      <w:tr w:rsidR="00B25231" w:rsidRPr="00B25231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Том = Т.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Vol.</w:t>
            </w:r>
          </w:p>
        </w:tc>
      </w:tr>
      <w:tr w:rsidR="00B25231" w:rsidRPr="00B25231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Спец. випуск (розділ)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special issue (section)</w:t>
            </w:r>
          </w:p>
        </w:tc>
      </w:tr>
      <w:tr w:rsidR="00B25231" w:rsidRPr="00B25231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Серія = Сер.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ser.</w:t>
            </w:r>
          </w:p>
        </w:tc>
      </w:tr>
      <w:tr w:rsidR="00B25231" w:rsidRPr="00B25231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Частина = Ч.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part</w:t>
            </w:r>
          </w:p>
        </w:tc>
      </w:tr>
      <w:tr w:rsidR="00B25231" w:rsidRPr="00B25231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proofErr w:type="spellStart"/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Гл</w:t>
            </w:r>
            <w:proofErr w:type="spellEnd"/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сh</w:t>
            </w:r>
            <w:proofErr w:type="spellEnd"/>
            <w:proofErr w:type="gramEnd"/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B25231" w:rsidRPr="00B25231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Та інші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еt</w:t>
            </w:r>
            <w:proofErr w:type="spellEnd"/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al.</w:t>
            </w:r>
          </w:p>
        </w:tc>
      </w:tr>
      <w:tr w:rsidR="00B25231" w:rsidRPr="00B25231" w:rsidTr="00B25231">
        <w:tc>
          <w:tcPr>
            <w:tcW w:w="481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Без року публікації = </w:t>
            </w:r>
            <w:proofErr w:type="spellStart"/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б.р</w:t>
            </w:r>
            <w:proofErr w:type="spellEnd"/>
            <w:r w:rsidRPr="00B2523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4" w:type="dxa"/>
          </w:tcPr>
          <w:p w:rsidR="00B25231" w:rsidRPr="00B25231" w:rsidRDefault="00B25231" w:rsidP="009E136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No date = </w:t>
            </w:r>
            <w:proofErr w:type="spellStart"/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n.d</w:t>
            </w:r>
            <w:proofErr w:type="spellEnd"/>
            <w:r w:rsidRPr="00B2523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7F2FC1" w:rsidRPr="00607E02" w:rsidRDefault="007F2FC1" w:rsidP="009E136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</w:pPr>
    </w:p>
    <w:p w:rsidR="00A362C1" w:rsidRDefault="008230AD" w:rsidP="00374E1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32"/>
          <w:szCs w:val="32"/>
          <w:lang w:val="uk-UA" w:eastAsia="ru-RU"/>
        </w:rPr>
      </w:pPr>
      <w:r w:rsidRPr="007E0CDD">
        <w:rPr>
          <w:rFonts w:ascii="Times New Roman" w:eastAsia="Times New Roman" w:hAnsi="Times New Roman"/>
          <w:b/>
          <w:bCs/>
          <w:color w:val="2C2B2B"/>
          <w:sz w:val="32"/>
          <w:szCs w:val="32"/>
          <w:lang w:val="uk-UA" w:eastAsia="ru-RU"/>
        </w:rPr>
        <w:t>Зразки оформлення</w:t>
      </w:r>
      <w:r w:rsidR="00DB551C" w:rsidRPr="007E0CDD">
        <w:rPr>
          <w:rFonts w:ascii="Times New Roman" w:eastAsia="Times New Roman" w:hAnsi="Times New Roman"/>
          <w:b/>
          <w:bCs/>
          <w:color w:val="2C2B2B"/>
          <w:sz w:val="32"/>
          <w:szCs w:val="32"/>
          <w:lang w:val="uk-UA" w:eastAsia="ru-RU"/>
        </w:rPr>
        <w:t xml:space="preserve"> розділу </w:t>
      </w:r>
    </w:p>
    <w:p w:rsidR="007E0CDD" w:rsidRPr="00B25231" w:rsidRDefault="007E0CDD" w:rsidP="00374E1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lang w:val="uk-UA" w:eastAsia="ru-RU"/>
        </w:rPr>
      </w:pPr>
    </w:p>
    <w:p w:rsidR="00DB551C" w:rsidRPr="00607E02" w:rsidRDefault="00DB551C" w:rsidP="001942AA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ЛІТЕРАТУРА</w:t>
      </w:r>
      <w:r w:rsidR="00A362C1"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 / R</w:t>
      </w:r>
      <w:r w:rsidR="00A362C1"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>EFERENCES</w:t>
      </w:r>
    </w:p>
    <w:p w:rsidR="00A91974" w:rsidRPr="00607E02" w:rsidRDefault="00DF1AB3" w:rsidP="002130EF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Для монографій:</w:t>
      </w:r>
    </w:p>
    <w:p w:rsidR="002130EF" w:rsidRPr="00347A0D" w:rsidRDefault="002130EF" w:rsidP="002130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Grishina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, R. P. 2008.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Liki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modernizatsii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v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Bolgarii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(beg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trustsoy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po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peresechennoy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mestnosti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) [Images of modernization in Bulgaria (jogging cross country)]. Moscow, Institute of Slavic Studies RAS, 256 s. (In Russian). </w:t>
      </w:r>
    </w:p>
    <w:p w:rsidR="002130EF" w:rsidRPr="00347A0D" w:rsidRDefault="002130EF" w:rsidP="002130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Гришина</w:t>
      </w:r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, </w:t>
      </w:r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Р</w:t>
      </w:r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. </w:t>
      </w:r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. 2008. </w:t>
      </w:r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Лики модернизации в Болгарии (бег трусцой по пересеченной местности). Москва, Институт славяноведения РАН, 256 с. </w:t>
      </w:r>
    </w:p>
    <w:p w:rsidR="00A91974" w:rsidRPr="00607E02" w:rsidRDefault="00DF1AB3" w:rsidP="002130EF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Для статей</w:t>
      </w:r>
      <w:r w:rsidR="00E00714"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 у періодичних виданнях</w:t>
      </w: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:</w:t>
      </w:r>
    </w:p>
    <w:p w:rsidR="002130EF" w:rsidRPr="00347A0D" w:rsidRDefault="002130EF" w:rsidP="002130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val="pl-PL"/>
        </w:rPr>
      </w:pPr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Mykolenko, D. V. 2017. Diyalnist S. Stambolova u polityci pamyati bolgarskyx partij (1895–1899 rr.) </w:t>
      </w:r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[S.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Stambolov’s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activity in the Bulgarian parties politic of memory (1895–1899)]. </w:t>
      </w:r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pl-PL"/>
        </w:rPr>
        <w:t xml:space="preserve">Inteligenciya i vlada: zbirny`k naukovyx pracz. </w:t>
      </w:r>
      <w:r w:rsidR="00E72FD4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>Odessa</w:t>
      </w:r>
      <w:r w:rsidR="00E72FD4" w:rsidRPr="00C94AE5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>,</w:t>
      </w:r>
      <w:r w:rsidR="00C94AE5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 Ekologiya, ser. «Istoriya», </w:t>
      </w:r>
      <w:r w:rsidR="00C94AE5" w:rsidRPr="00C94AE5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>issue</w:t>
      </w:r>
      <w:bookmarkStart w:id="0" w:name="_GoBack"/>
      <w:bookmarkEnd w:id="0"/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 36, s. 103–121. (In Ukrainian). </w:t>
      </w:r>
    </w:p>
    <w:p w:rsidR="002130EF" w:rsidRPr="00347A0D" w:rsidRDefault="002130EF" w:rsidP="002130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pl-PL"/>
        </w:rPr>
      </w:pP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Миколенко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, </w:t>
      </w:r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Д</w:t>
      </w:r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. </w:t>
      </w:r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В</w:t>
      </w:r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. 2017.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Діяльність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 </w:t>
      </w:r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С</w:t>
      </w:r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.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Стамболова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 </w:t>
      </w:r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у</w:t>
      </w:r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політиці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пам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>’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яті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болгарських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партій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 (1895–1899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рр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.). </w:t>
      </w:r>
      <w:proofErr w:type="spellStart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Інтелігенція</w:t>
      </w:r>
      <w:proofErr w:type="spellEnd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pl-PL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</w:t>
      </w:r>
      <w:proofErr w:type="spellEnd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pl-PL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влада</w:t>
      </w:r>
      <w:proofErr w:type="spellEnd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pl-PL"/>
        </w:rPr>
        <w:t xml:space="preserve">: </w:t>
      </w:r>
      <w:proofErr w:type="spellStart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збірник</w:t>
      </w:r>
      <w:proofErr w:type="spellEnd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pl-PL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наукових</w:t>
      </w:r>
      <w:proofErr w:type="spellEnd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pl-PL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праць</w:t>
      </w:r>
      <w:proofErr w:type="spellEnd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pl-PL"/>
        </w:rPr>
        <w:t xml:space="preserve">. </w:t>
      </w:r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Одеса</w:t>
      </w:r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,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Екологія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>, c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ерія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 «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Історія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»,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вип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pl-PL"/>
        </w:rPr>
        <w:t xml:space="preserve">. 36, c. 103–121. </w:t>
      </w:r>
    </w:p>
    <w:p w:rsidR="00E00714" w:rsidRPr="002130EF" w:rsidRDefault="00E00714" w:rsidP="002130EF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</w:pP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Для статей у монографіях</w:t>
      </w:r>
      <w:r w:rsidR="002130EF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>:</w:t>
      </w:r>
    </w:p>
    <w:p w:rsidR="002130EF" w:rsidRPr="00347A0D" w:rsidRDefault="002130EF" w:rsidP="002130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Sazdov</w:t>
      </w:r>
      <w:proofErr w:type="spellEnd"/>
      <w:r w:rsidRPr="00E72FD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, </w:t>
      </w:r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D</w:t>
      </w:r>
      <w:r w:rsidRPr="00E72FD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. 1999.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Balgarskite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burzhoaznite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partii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krizata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v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monarhicheskata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institutsia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i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vaztanovyavaneto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na</w:t>
      </w:r>
      <w:proofErr w:type="spellEnd"/>
      <w:proofErr w:type="gram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rusko-balgarskite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otnoshenia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(1887–1896) [The Bulgarian Bourgeois Parties, the Crisis in the Monarchical Institution and the Restoration of the Russian-Bulgarian Relations (1887-1896)]. </w:t>
      </w:r>
      <w:proofErr w:type="spellStart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en-US"/>
        </w:rPr>
        <w:t>Modernia</w:t>
      </w:r>
      <w:proofErr w:type="spellEnd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en-US"/>
        </w:rPr>
        <w:t>istorik</w:t>
      </w:r>
      <w:proofErr w:type="spellEnd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en-US"/>
        </w:rPr>
        <w:t xml:space="preserve">: </w:t>
      </w:r>
      <w:proofErr w:type="spellStart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en-US"/>
        </w:rPr>
        <w:lastRenderedPageBreak/>
        <w:t>Vaobrazhenie</w:t>
      </w:r>
      <w:proofErr w:type="spellEnd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en-US"/>
        </w:rPr>
        <w:t>informiranost</w:t>
      </w:r>
      <w:proofErr w:type="spellEnd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en-US"/>
        </w:rPr>
        <w:t>pokolenia</w:t>
      </w:r>
      <w:proofErr w:type="spellEnd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[Modern Historian: Imagination, Awareness, </w:t>
      </w:r>
      <w:proofErr w:type="gram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Generations</w:t>
      </w:r>
      <w:proofErr w:type="gram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].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Sofia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, D.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Ubenova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s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. 114–121. (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In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Bulgarian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). </w:t>
      </w:r>
    </w:p>
    <w:p w:rsidR="002130EF" w:rsidRPr="00347A0D" w:rsidRDefault="002130EF" w:rsidP="002130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Саздов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, Д. 1999.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Българските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буржоазните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 партии,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кризата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 в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монархическата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 институция и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възтановяването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 на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руско-българските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 отношения (1887–1896). </w:t>
      </w:r>
      <w:proofErr w:type="spellStart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Модерния</w:t>
      </w:r>
      <w:proofErr w:type="spellEnd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историк: </w:t>
      </w:r>
      <w:proofErr w:type="spellStart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Въображение</w:t>
      </w:r>
      <w:proofErr w:type="spellEnd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информираност</w:t>
      </w:r>
      <w:proofErr w:type="spellEnd"/>
      <w:r w:rsidRPr="00347A0D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поколения. </w:t>
      </w:r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София, Д.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Убенова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c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. 114–121. </w:t>
      </w:r>
    </w:p>
    <w:p w:rsidR="004448D8" w:rsidRPr="00607E02" w:rsidRDefault="00653D1D" w:rsidP="002130EF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color w:val="2C2B2B"/>
          <w:sz w:val="28"/>
          <w:szCs w:val="28"/>
          <w:lang w:val="uk-UA" w:eastAsia="ru-RU"/>
        </w:rPr>
      </w:pPr>
      <w:r w:rsidRPr="00607E02">
        <w:rPr>
          <w:rFonts w:ascii="Times New Roman" w:eastAsia="Times New Roman" w:hAnsi="Times New Roman"/>
          <w:b/>
          <w:color w:val="2C2B2B"/>
          <w:sz w:val="28"/>
          <w:szCs w:val="28"/>
          <w:lang w:val="uk-UA" w:eastAsia="ru-RU"/>
        </w:rPr>
        <w:t>Для газет:</w:t>
      </w:r>
    </w:p>
    <w:p w:rsidR="002130EF" w:rsidRPr="007922CC" w:rsidRDefault="002130EF" w:rsidP="002130E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proofErr w:type="gram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Mir</w:t>
      </w:r>
      <w:r w:rsidRPr="007922C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</w:t>
      </w:r>
      <w:proofErr w:type="gramEnd"/>
      <w:r w:rsidRPr="007922C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1903, 14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april</w:t>
      </w:r>
      <w:proofErr w:type="spellEnd"/>
      <w:r w:rsidRPr="007922C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 (</w:t>
      </w:r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In</w:t>
      </w:r>
      <w:r w:rsidRPr="007922C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Bulgarian</w:t>
      </w:r>
      <w:r w:rsidRPr="007922C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). </w:t>
      </w:r>
    </w:p>
    <w:p w:rsidR="002130EF" w:rsidRPr="007922CC" w:rsidRDefault="002130EF" w:rsidP="002130E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7922C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Мир</w:t>
      </w:r>
      <w:r w:rsidR="00E72FD4" w:rsidRPr="007922C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 1903,</w:t>
      </w:r>
      <w:r w:rsidRPr="007922C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14 </w:t>
      </w:r>
      <w:proofErr w:type="spellStart"/>
      <w:r w:rsidRPr="007922C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април</w:t>
      </w:r>
      <w:proofErr w:type="spellEnd"/>
      <w:r w:rsidRPr="007922C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. </w:t>
      </w:r>
    </w:p>
    <w:p w:rsidR="00A91974" w:rsidRPr="00607E02" w:rsidRDefault="00DF1AB3" w:rsidP="002130EF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  <w:r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Для архівних джерел:</w:t>
      </w:r>
    </w:p>
    <w:p w:rsidR="002130EF" w:rsidRPr="00347A0D" w:rsidRDefault="002130EF" w:rsidP="002130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HDA</w:t>
      </w:r>
      <w:r w:rsidRPr="007922C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SBU</w:t>
      </w:r>
      <w:r w:rsidRPr="007922C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Haluzevyi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derzhavnyi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arkhiv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Sluzhby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bezpeky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Ukrainy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[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Sectoral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State Archive of Security Service of Ukraine], f. 3, op. 4, spr. 18, 162 ark. (In Ukrainian). </w:t>
      </w:r>
    </w:p>
    <w:p w:rsidR="002130EF" w:rsidRPr="00347A0D" w:rsidRDefault="002130EF" w:rsidP="002130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Галузевий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державний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архів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Служби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безпеки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, </w:t>
      </w:r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ф</w:t>
      </w:r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. 3, o</w:t>
      </w:r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. 4, c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пр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. 18, 162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арк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. </w:t>
      </w:r>
    </w:p>
    <w:p w:rsidR="00A91974" w:rsidRPr="00607E02" w:rsidRDefault="006E383F" w:rsidP="002130EF">
      <w:pPr>
        <w:shd w:val="clear" w:color="auto" w:fill="FFFFFF"/>
        <w:spacing w:after="0" w:line="360" w:lineRule="auto"/>
        <w:ind w:firstLine="448"/>
        <w:jc w:val="center"/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>I</w:t>
      </w:r>
      <w:proofErr w:type="spellStart"/>
      <w:r w:rsidR="00A91974"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нтернет-ресурсів</w:t>
      </w:r>
      <w:proofErr w:type="spellEnd"/>
      <w:r w:rsidR="00A91974" w:rsidRPr="00607E02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:</w:t>
      </w:r>
    </w:p>
    <w:p w:rsidR="002130EF" w:rsidRPr="00347A0D" w:rsidRDefault="002130EF" w:rsidP="002130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Gardev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, B.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Vazov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i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Stambolov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: 155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godini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ot</w:t>
      </w:r>
      <w:proofErr w:type="spellEnd"/>
      <w:proofErr w:type="gram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rozhdenieto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na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Stambolov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[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Vazov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and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Stambolov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: 155-th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Stambolov's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Anniversary Birth]. URL: http://liternet.bg/publish4/bgyrdev/kritika/vazov_i_stambolov.htm. (Date of the application 18.01.2019). </w:t>
      </w:r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(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In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>Bulgarian</w:t>
      </w:r>
      <w:proofErr w:type="spellEnd"/>
      <w:r w:rsidRPr="00347A0D">
        <w:rPr>
          <w:rFonts w:ascii="Times New Roman" w:eastAsiaTheme="minorHAnsi" w:hAnsi="Times New Roman"/>
          <w:color w:val="000000"/>
          <w:sz w:val="28"/>
          <w:szCs w:val="28"/>
        </w:rPr>
        <w:t xml:space="preserve">). </w:t>
      </w:r>
    </w:p>
    <w:p w:rsidR="002130EF" w:rsidRPr="00347A0D" w:rsidRDefault="002130EF" w:rsidP="002130EF">
      <w:pPr>
        <w:spacing w:after="0" w:line="360" w:lineRule="auto"/>
        <w:jc w:val="both"/>
        <w:rPr>
          <w:rFonts w:ascii="Times New Roman" w:eastAsiaTheme="minorHAnsi" w:hAnsi="Times New Roman"/>
          <w:lang w:val="uk-UA"/>
        </w:rPr>
      </w:pPr>
      <w:proofErr w:type="spellStart"/>
      <w:r w:rsidRPr="00347A0D">
        <w:rPr>
          <w:rFonts w:ascii="Times New Roman" w:eastAsiaTheme="minorHAnsi" w:hAnsi="Times New Roman"/>
          <w:sz w:val="28"/>
          <w:szCs w:val="28"/>
          <w:lang w:val="uk-UA"/>
        </w:rPr>
        <w:t>Гърдев</w:t>
      </w:r>
      <w:proofErr w:type="spellEnd"/>
      <w:r w:rsidRPr="00347A0D">
        <w:rPr>
          <w:rFonts w:ascii="Times New Roman" w:eastAsiaTheme="minorHAnsi" w:hAnsi="Times New Roman"/>
          <w:sz w:val="28"/>
          <w:szCs w:val="28"/>
          <w:lang w:val="uk-UA"/>
        </w:rPr>
        <w:t xml:space="preserve">, Б. </w:t>
      </w:r>
      <w:proofErr w:type="spellStart"/>
      <w:r w:rsidRPr="00347A0D">
        <w:rPr>
          <w:rFonts w:ascii="Times New Roman" w:eastAsiaTheme="minorHAnsi" w:hAnsi="Times New Roman"/>
          <w:sz w:val="28"/>
          <w:szCs w:val="28"/>
          <w:lang w:val="uk-UA"/>
        </w:rPr>
        <w:t>Вазов</w:t>
      </w:r>
      <w:proofErr w:type="spellEnd"/>
      <w:r w:rsidRPr="00347A0D">
        <w:rPr>
          <w:rFonts w:ascii="Times New Roman" w:eastAsiaTheme="minorHAnsi" w:hAnsi="Times New Roman"/>
          <w:sz w:val="28"/>
          <w:szCs w:val="28"/>
          <w:lang w:val="uk-UA"/>
        </w:rPr>
        <w:t xml:space="preserve"> и </w:t>
      </w:r>
      <w:proofErr w:type="spellStart"/>
      <w:r w:rsidRPr="00347A0D">
        <w:rPr>
          <w:rFonts w:ascii="Times New Roman" w:eastAsiaTheme="minorHAnsi" w:hAnsi="Times New Roman"/>
          <w:sz w:val="28"/>
          <w:szCs w:val="28"/>
          <w:lang w:val="uk-UA"/>
        </w:rPr>
        <w:t>Стамболов</w:t>
      </w:r>
      <w:proofErr w:type="spellEnd"/>
      <w:r w:rsidRPr="00347A0D">
        <w:rPr>
          <w:rFonts w:ascii="Times New Roman" w:eastAsiaTheme="minorHAnsi" w:hAnsi="Times New Roman"/>
          <w:sz w:val="28"/>
          <w:szCs w:val="28"/>
          <w:lang w:val="uk-UA"/>
        </w:rPr>
        <w:t xml:space="preserve">: 155 години от </w:t>
      </w:r>
      <w:proofErr w:type="spellStart"/>
      <w:r w:rsidRPr="00347A0D">
        <w:rPr>
          <w:rFonts w:ascii="Times New Roman" w:eastAsiaTheme="minorHAnsi" w:hAnsi="Times New Roman"/>
          <w:sz w:val="28"/>
          <w:szCs w:val="28"/>
          <w:lang w:val="uk-UA"/>
        </w:rPr>
        <w:t>рождението</w:t>
      </w:r>
      <w:proofErr w:type="spellEnd"/>
      <w:r w:rsidRPr="00347A0D">
        <w:rPr>
          <w:rFonts w:ascii="Times New Roman" w:eastAsiaTheme="minorHAnsi" w:hAnsi="Times New Roman"/>
          <w:sz w:val="28"/>
          <w:szCs w:val="28"/>
          <w:lang w:val="uk-UA"/>
        </w:rPr>
        <w:t xml:space="preserve"> на </w:t>
      </w:r>
      <w:proofErr w:type="spellStart"/>
      <w:r w:rsidRPr="00347A0D">
        <w:rPr>
          <w:rFonts w:ascii="Times New Roman" w:eastAsiaTheme="minorHAnsi" w:hAnsi="Times New Roman"/>
          <w:sz w:val="28"/>
          <w:szCs w:val="28"/>
          <w:lang w:val="uk-UA"/>
        </w:rPr>
        <w:t>Стамболов</w:t>
      </w:r>
      <w:proofErr w:type="spellEnd"/>
      <w:r w:rsidRPr="00347A0D">
        <w:rPr>
          <w:rFonts w:ascii="Times New Roman" w:eastAsiaTheme="minorHAnsi" w:hAnsi="Times New Roman"/>
          <w:sz w:val="28"/>
          <w:szCs w:val="28"/>
          <w:lang w:val="uk-UA"/>
        </w:rPr>
        <w:t xml:space="preserve">. URL: http://liternet.bg/publish4/bgyrdev/kritika/vazov_i_stambolov.htm. (Дата на </w:t>
      </w:r>
      <w:proofErr w:type="spellStart"/>
      <w:r w:rsidRPr="00347A0D">
        <w:rPr>
          <w:rFonts w:ascii="Times New Roman" w:eastAsiaTheme="minorHAnsi" w:hAnsi="Times New Roman"/>
          <w:sz w:val="28"/>
          <w:szCs w:val="28"/>
          <w:lang w:val="uk-UA"/>
        </w:rPr>
        <w:t>прилагане</w:t>
      </w:r>
      <w:proofErr w:type="spellEnd"/>
      <w:r w:rsidRPr="00347A0D">
        <w:rPr>
          <w:rFonts w:ascii="Times New Roman" w:eastAsiaTheme="minorHAnsi" w:hAnsi="Times New Roman"/>
          <w:sz w:val="28"/>
          <w:szCs w:val="28"/>
          <w:lang w:val="uk-UA"/>
        </w:rPr>
        <w:t xml:space="preserve"> 18.01.2019).</w:t>
      </w:r>
    </w:p>
    <w:p w:rsidR="002130EF" w:rsidRDefault="002130EF" w:rsidP="001942AA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</w:p>
    <w:p w:rsidR="00203133" w:rsidRDefault="00CA2018" w:rsidP="001942AA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Наприкінці </w:t>
      </w:r>
      <w:r w:rsidR="006D43C6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статті </w:t>
      </w:r>
      <w:r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додається </w:t>
      </w:r>
      <w:r w:rsidR="00880AFC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д</w:t>
      </w:r>
      <w:r w:rsidR="00DF1AB3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ата </w:t>
      </w:r>
      <w:r w:rsidR="006D43C6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подання</w:t>
      </w:r>
      <w:r w:rsidR="009F1E59" w:rsidRPr="00607E02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статті до редакції.</w:t>
      </w:r>
    </w:p>
    <w:p w:rsidR="00751624" w:rsidRPr="00E010EE" w:rsidRDefault="00AA5F34" w:rsidP="00E010EE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Запрошуємо відвідати </w:t>
      </w:r>
      <w:hyperlink r:id="rId11" w:history="1">
        <w:r w:rsidRPr="008C7DD8">
          <w:rPr>
            <w:rStyle w:val="a3"/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нашу сторінку у </w:t>
        </w:r>
        <w:proofErr w:type="spellStart"/>
        <w:r w:rsidRPr="008C7DD8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facebook</w:t>
        </w:r>
        <w:proofErr w:type="spellEnd"/>
      </w:hyperlink>
      <w:r w:rsidRPr="00E010EE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 w:rsidR="00E010EE" w:rsidRPr="00E010EE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; </w:t>
      </w:r>
      <w:hyperlink r:id="rId12" w:history="1">
        <w:r w:rsidR="008C7DD8" w:rsidRPr="008C7DD8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Google</w:t>
        </w:r>
        <w:r w:rsidR="008C7DD8" w:rsidRPr="00E010EE">
          <w:rPr>
            <w:rStyle w:val="a3"/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8C7DD8" w:rsidRPr="008C7DD8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scholar</w:t>
        </w:r>
      </w:hyperlink>
      <w:r w:rsidR="008C7DD8" w:rsidRPr="00E010EE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</w:p>
    <w:sectPr w:rsidR="00751624" w:rsidRPr="00E010EE" w:rsidSect="00B252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4FBC"/>
    <w:multiLevelType w:val="hybridMultilevel"/>
    <w:tmpl w:val="99E218D6"/>
    <w:lvl w:ilvl="0" w:tplc="2FD8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bg-BG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56396B"/>
    <w:multiLevelType w:val="multilevel"/>
    <w:tmpl w:val="0A46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230AD"/>
    <w:rsid w:val="00004405"/>
    <w:rsid w:val="00006AA1"/>
    <w:rsid w:val="00006C0A"/>
    <w:rsid w:val="00012F28"/>
    <w:rsid w:val="0001676C"/>
    <w:rsid w:val="00017AE2"/>
    <w:rsid w:val="0002409C"/>
    <w:rsid w:val="00030008"/>
    <w:rsid w:val="00041647"/>
    <w:rsid w:val="0004561D"/>
    <w:rsid w:val="000462AE"/>
    <w:rsid w:val="000509F7"/>
    <w:rsid w:val="00052336"/>
    <w:rsid w:val="00064C96"/>
    <w:rsid w:val="000674E6"/>
    <w:rsid w:val="000761E1"/>
    <w:rsid w:val="00082652"/>
    <w:rsid w:val="00085E21"/>
    <w:rsid w:val="00090B67"/>
    <w:rsid w:val="00097D90"/>
    <w:rsid w:val="000B0288"/>
    <w:rsid w:val="000C65D8"/>
    <w:rsid w:val="000D130D"/>
    <w:rsid w:val="000D1E83"/>
    <w:rsid w:val="000F4D03"/>
    <w:rsid w:val="00105682"/>
    <w:rsid w:val="00125CAC"/>
    <w:rsid w:val="001267A2"/>
    <w:rsid w:val="001275B0"/>
    <w:rsid w:val="00132218"/>
    <w:rsid w:val="00137C7C"/>
    <w:rsid w:val="001402C9"/>
    <w:rsid w:val="00147B56"/>
    <w:rsid w:val="00155832"/>
    <w:rsid w:val="00165D96"/>
    <w:rsid w:val="00173AB2"/>
    <w:rsid w:val="00176D22"/>
    <w:rsid w:val="00177406"/>
    <w:rsid w:val="00177AB2"/>
    <w:rsid w:val="001924AE"/>
    <w:rsid w:val="001942AA"/>
    <w:rsid w:val="00196B0E"/>
    <w:rsid w:val="001A5880"/>
    <w:rsid w:val="001B204B"/>
    <w:rsid w:val="001C007D"/>
    <w:rsid w:val="001C2E5B"/>
    <w:rsid w:val="001C63BE"/>
    <w:rsid w:val="001F3322"/>
    <w:rsid w:val="001F4012"/>
    <w:rsid w:val="00201523"/>
    <w:rsid w:val="00201AA3"/>
    <w:rsid w:val="00203133"/>
    <w:rsid w:val="00212CCD"/>
    <w:rsid w:val="002130EF"/>
    <w:rsid w:val="00224808"/>
    <w:rsid w:val="00225793"/>
    <w:rsid w:val="002273BB"/>
    <w:rsid w:val="0024085A"/>
    <w:rsid w:val="00271733"/>
    <w:rsid w:val="0027173C"/>
    <w:rsid w:val="00275B73"/>
    <w:rsid w:val="00275D5E"/>
    <w:rsid w:val="00275EFF"/>
    <w:rsid w:val="00287106"/>
    <w:rsid w:val="00296A66"/>
    <w:rsid w:val="002A15F9"/>
    <w:rsid w:val="002B32F0"/>
    <w:rsid w:val="002B7783"/>
    <w:rsid w:val="002C5A0B"/>
    <w:rsid w:val="002C7335"/>
    <w:rsid w:val="002D1A41"/>
    <w:rsid w:val="002D2248"/>
    <w:rsid w:val="002E010C"/>
    <w:rsid w:val="002E2575"/>
    <w:rsid w:val="002E3592"/>
    <w:rsid w:val="002E46FC"/>
    <w:rsid w:val="002E530F"/>
    <w:rsid w:val="0030342E"/>
    <w:rsid w:val="00304E37"/>
    <w:rsid w:val="00314540"/>
    <w:rsid w:val="0031583B"/>
    <w:rsid w:val="003252F9"/>
    <w:rsid w:val="00335453"/>
    <w:rsid w:val="00342460"/>
    <w:rsid w:val="003611EC"/>
    <w:rsid w:val="00370CD6"/>
    <w:rsid w:val="00374E14"/>
    <w:rsid w:val="00376B09"/>
    <w:rsid w:val="0039210D"/>
    <w:rsid w:val="0039395E"/>
    <w:rsid w:val="00395CE1"/>
    <w:rsid w:val="003B3C89"/>
    <w:rsid w:val="003B4B03"/>
    <w:rsid w:val="003B6747"/>
    <w:rsid w:val="003C3A6F"/>
    <w:rsid w:val="003C688B"/>
    <w:rsid w:val="003D03F1"/>
    <w:rsid w:val="003D3666"/>
    <w:rsid w:val="003E0611"/>
    <w:rsid w:val="00413B17"/>
    <w:rsid w:val="004211F7"/>
    <w:rsid w:val="004329E5"/>
    <w:rsid w:val="00436AD0"/>
    <w:rsid w:val="00436F3C"/>
    <w:rsid w:val="00441E23"/>
    <w:rsid w:val="004448D8"/>
    <w:rsid w:val="004517E7"/>
    <w:rsid w:val="004571BC"/>
    <w:rsid w:val="00461639"/>
    <w:rsid w:val="004622C8"/>
    <w:rsid w:val="00464FB8"/>
    <w:rsid w:val="00475770"/>
    <w:rsid w:val="00485EEC"/>
    <w:rsid w:val="00493C5F"/>
    <w:rsid w:val="00494E8F"/>
    <w:rsid w:val="004D0AF7"/>
    <w:rsid w:val="004D260A"/>
    <w:rsid w:val="004D413C"/>
    <w:rsid w:val="004D5768"/>
    <w:rsid w:val="00502664"/>
    <w:rsid w:val="00502886"/>
    <w:rsid w:val="005040F1"/>
    <w:rsid w:val="0051490B"/>
    <w:rsid w:val="005463CB"/>
    <w:rsid w:val="005541D2"/>
    <w:rsid w:val="00555B32"/>
    <w:rsid w:val="00557B46"/>
    <w:rsid w:val="0056733A"/>
    <w:rsid w:val="00567AA5"/>
    <w:rsid w:val="00574B27"/>
    <w:rsid w:val="00584835"/>
    <w:rsid w:val="0058535E"/>
    <w:rsid w:val="0058584F"/>
    <w:rsid w:val="00592BA6"/>
    <w:rsid w:val="0059598B"/>
    <w:rsid w:val="0059612D"/>
    <w:rsid w:val="0059659B"/>
    <w:rsid w:val="005C3559"/>
    <w:rsid w:val="005D28BF"/>
    <w:rsid w:val="005F5927"/>
    <w:rsid w:val="00600239"/>
    <w:rsid w:val="006059D1"/>
    <w:rsid w:val="00607E02"/>
    <w:rsid w:val="006101E1"/>
    <w:rsid w:val="006105D3"/>
    <w:rsid w:val="0061718D"/>
    <w:rsid w:val="0062383C"/>
    <w:rsid w:val="00627129"/>
    <w:rsid w:val="00637E2A"/>
    <w:rsid w:val="00640721"/>
    <w:rsid w:val="00642316"/>
    <w:rsid w:val="006510C0"/>
    <w:rsid w:val="00652CE9"/>
    <w:rsid w:val="00653D1D"/>
    <w:rsid w:val="0065638A"/>
    <w:rsid w:val="00663465"/>
    <w:rsid w:val="006658A6"/>
    <w:rsid w:val="00665F0C"/>
    <w:rsid w:val="006762D0"/>
    <w:rsid w:val="00680DDC"/>
    <w:rsid w:val="0068421C"/>
    <w:rsid w:val="00692A47"/>
    <w:rsid w:val="00697FF0"/>
    <w:rsid w:val="006A3A3C"/>
    <w:rsid w:val="006C2536"/>
    <w:rsid w:val="006C2AF8"/>
    <w:rsid w:val="006D43C6"/>
    <w:rsid w:val="006D4C31"/>
    <w:rsid w:val="006D5B44"/>
    <w:rsid w:val="006E19AE"/>
    <w:rsid w:val="006E2E0F"/>
    <w:rsid w:val="006E383F"/>
    <w:rsid w:val="006E4347"/>
    <w:rsid w:val="006F70B8"/>
    <w:rsid w:val="00707D69"/>
    <w:rsid w:val="00710EF2"/>
    <w:rsid w:val="00735824"/>
    <w:rsid w:val="00742D87"/>
    <w:rsid w:val="00751624"/>
    <w:rsid w:val="00753AB5"/>
    <w:rsid w:val="00776346"/>
    <w:rsid w:val="007769F0"/>
    <w:rsid w:val="00782ED8"/>
    <w:rsid w:val="007922CC"/>
    <w:rsid w:val="007B1B20"/>
    <w:rsid w:val="007D0E96"/>
    <w:rsid w:val="007D3889"/>
    <w:rsid w:val="007E0CDD"/>
    <w:rsid w:val="007E5FCE"/>
    <w:rsid w:val="007F2FC1"/>
    <w:rsid w:val="007F4FC7"/>
    <w:rsid w:val="00811640"/>
    <w:rsid w:val="00811C77"/>
    <w:rsid w:val="008230AD"/>
    <w:rsid w:val="00825EF8"/>
    <w:rsid w:val="008330AD"/>
    <w:rsid w:val="0084446D"/>
    <w:rsid w:val="0085067F"/>
    <w:rsid w:val="00850974"/>
    <w:rsid w:val="00856A42"/>
    <w:rsid w:val="00865236"/>
    <w:rsid w:val="00865DC1"/>
    <w:rsid w:val="0088030A"/>
    <w:rsid w:val="00880AFC"/>
    <w:rsid w:val="0088310E"/>
    <w:rsid w:val="00883CAA"/>
    <w:rsid w:val="0088485E"/>
    <w:rsid w:val="0088766F"/>
    <w:rsid w:val="0089212F"/>
    <w:rsid w:val="008A1F5C"/>
    <w:rsid w:val="008A63B6"/>
    <w:rsid w:val="008A6E72"/>
    <w:rsid w:val="008B30BB"/>
    <w:rsid w:val="008B4B4E"/>
    <w:rsid w:val="008B59B0"/>
    <w:rsid w:val="008C1A4B"/>
    <w:rsid w:val="008C6D80"/>
    <w:rsid w:val="008C7DD8"/>
    <w:rsid w:val="008D0BFA"/>
    <w:rsid w:val="008E52C3"/>
    <w:rsid w:val="008F4022"/>
    <w:rsid w:val="008F7538"/>
    <w:rsid w:val="00901EEE"/>
    <w:rsid w:val="00916E12"/>
    <w:rsid w:val="00920F0B"/>
    <w:rsid w:val="009252C6"/>
    <w:rsid w:val="009329CC"/>
    <w:rsid w:val="00933958"/>
    <w:rsid w:val="009415AD"/>
    <w:rsid w:val="00950343"/>
    <w:rsid w:val="009855DC"/>
    <w:rsid w:val="009912BF"/>
    <w:rsid w:val="0099154C"/>
    <w:rsid w:val="00994252"/>
    <w:rsid w:val="00995AC2"/>
    <w:rsid w:val="009A3C01"/>
    <w:rsid w:val="009A6825"/>
    <w:rsid w:val="009B58FF"/>
    <w:rsid w:val="009C4A33"/>
    <w:rsid w:val="009C5E13"/>
    <w:rsid w:val="009D5DAE"/>
    <w:rsid w:val="009D5EBC"/>
    <w:rsid w:val="009E136E"/>
    <w:rsid w:val="009E2B15"/>
    <w:rsid w:val="009E3C67"/>
    <w:rsid w:val="009F1BD8"/>
    <w:rsid w:val="009F1E59"/>
    <w:rsid w:val="009F6ABE"/>
    <w:rsid w:val="00A00998"/>
    <w:rsid w:val="00A03F32"/>
    <w:rsid w:val="00A168CC"/>
    <w:rsid w:val="00A17194"/>
    <w:rsid w:val="00A2138F"/>
    <w:rsid w:val="00A21522"/>
    <w:rsid w:val="00A22B9C"/>
    <w:rsid w:val="00A25D54"/>
    <w:rsid w:val="00A26D75"/>
    <w:rsid w:val="00A32D52"/>
    <w:rsid w:val="00A3508E"/>
    <w:rsid w:val="00A362C1"/>
    <w:rsid w:val="00A36E11"/>
    <w:rsid w:val="00A400E3"/>
    <w:rsid w:val="00A41318"/>
    <w:rsid w:val="00A5447B"/>
    <w:rsid w:val="00A60121"/>
    <w:rsid w:val="00A72EBA"/>
    <w:rsid w:val="00A73D8D"/>
    <w:rsid w:val="00A8166D"/>
    <w:rsid w:val="00A84D10"/>
    <w:rsid w:val="00A84F0B"/>
    <w:rsid w:val="00A86BE6"/>
    <w:rsid w:val="00A91974"/>
    <w:rsid w:val="00A95A48"/>
    <w:rsid w:val="00AA32CC"/>
    <w:rsid w:val="00AA5F34"/>
    <w:rsid w:val="00AB0581"/>
    <w:rsid w:val="00AB1E8E"/>
    <w:rsid w:val="00AB5DEC"/>
    <w:rsid w:val="00AD3E4D"/>
    <w:rsid w:val="00AE009D"/>
    <w:rsid w:val="00AF07AF"/>
    <w:rsid w:val="00B00C73"/>
    <w:rsid w:val="00B06D8E"/>
    <w:rsid w:val="00B10524"/>
    <w:rsid w:val="00B14368"/>
    <w:rsid w:val="00B1582F"/>
    <w:rsid w:val="00B17FD6"/>
    <w:rsid w:val="00B25231"/>
    <w:rsid w:val="00B271A2"/>
    <w:rsid w:val="00B31539"/>
    <w:rsid w:val="00B345DB"/>
    <w:rsid w:val="00B474B4"/>
    <w:rsid w:val="00B52E50"/>
    <w:rsid w:val="00B566FF"/>
    <w:rsid w:val="00B61BAA"/>
    <w:rsid w:val="00B6270B"/>
    <w:rsid w:val="00B7781B"/>
    <w:rsid w:val="00B86663"/>
    <w:rsid w:val="00BA43B2"/>
    <w:rsid w:val="00BB629F"/>
    <w:rsid w:val="00BB7635"/>
    <w:rsid w:val="00BC19F1"/>
    <w:rsid w:val="00BC3D25"/>
    <w:rsid w:val="00BC4F19"/>
    <w:rsid w:val="00BE0BAC"/>
    <w:rsid w:val="00BE13AA"/>
    <w:rsid w:val="00BE1FBA"/>
    <w:rsid w:val="00BE34C5"/>
    <w:rsid w:val="00BE3D08"/>
    <w:rsid w:val="00BF4CEC"/>
    <w:rsid w:val="00C10739"/>
    <w:rsid w:val="00C16329"/>
    <w:rsid w:val="00C24BE7"/>
    <w:rsid w:val="00C34B1C"/>
    <w:rsid w:val="00C4247A"/>
    <w:rsid w:val="00C6032D"/>
    <w:rsid w:val="00C62818"/>
    <w:rsid w:val="00C63E1B"/>
    <w:rsid w:val="00C6503E"/>
    <w:rsid w:val="00C66AE2"/>
    <w:rsid w:val="00C80377"/>
    <w:rsid w:val="00C94AE5"/>
    <w:rsid w:val="00C97DF0"/>
    <w:rsid w:val="00CA2018"/>
    <w:rsid w:val="00CA6AB8"/>
    <w:rsid w:val="00CB6D23"/>
    <w:rsid w:val="00CD1590"/>
    <w:rsid w:val="00CD780A"/>
    <w:rsid w:val="00CE6409"/>
    <w:rsid w:val="00CF7B7A"/>
    <w:rsid w:val="00D056ED"/>
    <w:rsid w:val="00D063D0"/>
    <w:rsid w:val="00D12B4B"/>
    <w:rsid w:val="00D16221"/>
    <w:rsid w:val="00D1769E"/>
    <w:rsid w:val="00D26593"/>
    <w:rsid w:val="00D30AAF"/>
    <w:rsid w:val="00D47CE4"/>
    <w:rsid w:val="00D81BBC"/>
    <w:rsid w:val="00D823EF"/>
    <w:rsid w:val="00D970E2"/>
    <w:rsid w:val="00DA36D1"/>
    <w:rsid w:val="00DB0420"/>
    <w:rsid w:val="00DB551C"/>
    <w:rsid w:val="00DB7D1C"/>
    <w:rsid w:val="00DD2595"/>
    <w:rsid w:val="00DE3DCB"/>
    <w:rsid w:val="00DF1AB3"/>
    <w:rsid w:val="00DF3A48"/>
    <w:rsid w:val="00DF3FB0"/>
    <w:rsid w:val="00DF41E6"/>
    <w:rsid w:val="00E0050A"/>
    <w:rsid w:val="00E00714"/>
    <w:rsid w:val="00E010EE"/>
    <w:rsid w:val="00E0316E"/>
    <w:rsid w:val="00E11D59"/>
    <w:rsid w:val="00E15BA6"/>
    <w:rsid w:val="00E23592"/>
    <w:rsid w:val="00E26DF6"/>
    <w:rsid w:val="00E30073"/>
    <w:rsid w:val="00E30618"/>
    <w:rsid w:val="00E312AD"/>
    <w:rsid w:val="00E43AA9"/>
    <w:rsid w:val="00E52855"/>
    <w:rsid w:val="00E655EC"/>
    <w:rsid w:val="00E71655"/>
    <w:rsid w:val="00E72FD4"/>
    <w:rsid w:val="00E75C03"/>
    <w:rsid w:val="00EB5BA4"/>
    <w:rsid w:val="00EC0043"/>
    <w:rsid w:val="00EC6FC0"/>
    <w:rsid w:val="00ED2CF0"/>
    <w:rsid w:val="00ED3C26"/>
    <w:rsid w:val="00EE0649"/>
    <w:rsid w:val="00EE1984"/>
    <w:rsid w:val="00EE3E7D"/>
    <w:rsid w:val="00F05E70"/>
    <w:rsid w:val="00F14A8B"/>
    <w:rsid w:val="00F24FF4"/>
    <w:rsid w:val="00F26C6A"/>
    <w:rsid w:val="00F34502"/>
    <w:rsid w:val="00F415E2"/>
    <w:rsid w:val="00F50073"/>
    <w:rsid w:val="00F519D2"/>
    <w:rsid w:val="00F56CD7"/>
    <w:rsid w:val="00F62851"/>
    <w:rsid w:val="00F62951"/>
    <w:rsid w:val="00F643BD"/>
    <w:rsid w:val="00F74F7F"/>
    <w:rsid w:val="00F96B08"/>
    <w:rsid w:val="00FB62BD"/>
    <w:rsid w:val="00FB742F"/>
    <w:rsid w:val="00FC56B8"/>
    <w:rsid w:val="00FD043E"/>
    <w:rsid w:val="00FD11E5"/>
    <w:rsid w:val="00FE2153"/>
    <w:rsid w:val="00FF0B31"/>
    <w:rsid w:val="00F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AD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0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0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41E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10E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F519D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19D2"/>
    <w:rPr>
      <w:rFonts w:ascii="Consolas" w:eastAsia="Calibri" w:hAnsi="Consolas" w:cs="Consolas"/>
      <w:sz w:val="20"/>
      <w:szCs w:val="20"/>
    </w:rPr>
  </w:style>
  <w:style w:type="table" w:styleId="a5">
    <w:name w:val="Table Grid"/>
    <w:basedOn w:val="a1"/>
    <w:uiPriority w:val="39"/>
    <w:rsid w:val="00B25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it.kh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istory.karazin.ua/ru/nauka/periodichni-vidannya/drinovski-zbirnik.html" TargetMode="External"/><Relationship Id="rId12" Type="http://schemas.openxmlformats.org/officeDocument/2006/relationships/hyperlink" Target="https://scholar.google.com.ua/citations?user=c1MFtdIAAAAJ&amp;hl=ru&amp;fbclid=IwAR0lmSHv4v3e2Rl186Wsd9iDRx1bFhACVZPfxe-hWFh8gtgWTdeyrqdBrW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riodicals.karazin.ua/drinov" TargetMode="External"/><Relationship Id="rId11" Type="http://schemas.openxmlformats.org/officeDocument/2006/relationships/hyperlink" Target="https://www.facebook.com/&#1044;&#1088;&#1080;&#1085;&#1086;&#1074;&#1089;&#1100;&#1082;&#1080;&#1081;-&#1079;&#1073;&#1110;&#1088;&#1085;&#1080;&#1082;-&#1044;&#1088;&#1080;&#1085;&#1086;&#1074;&#1089;&#1082;&#1080;-&#1089;&#1073;&#1086;&#1088;&#1085;&#1080;&#1082;-Drinovsky-sbornik-791974937816878/?modal=admin_todo_to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lovored.com/translite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ub123.ucoz.ru/Sistema_transliterazi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5512-8820-4A65-918A-36CDEAA8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HOME</cp:lastModifiedBy>
  <cp:revision>439</cp:revision>
  <dcterms:created xsi:type="dcterms:W3CDTF">2019-01-11T08:14:00Z</dcterms:created>
  <dcterms:modified xsi:type="dcterms:W3CDTF">2020-03-21T16:33:00Z</dcterms:modified>
</cp:coreProperties>
</file>