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</w:rPr>
        <w:t>Софийски университет „Свети Климент Охридски“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22860</wp:posOffset>
            </wp:positionH>
            <wp:positionV relativeFrom="paragraph">
              <wp:posOffset>33655</wp:posOffset>
            </wp:positionV>
            <wp:extent cx="2095500" cy="293370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</w:rPr>
        <w:t>Катедрата по славянско езикознание</w:t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</w:rPr>
        <w:t>Фондация „Мати Украина“</w:t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</w:rPr>
        <w:t>Посолство на Украйна в България</w:t>
      </w:r>
    </w:p>
    <w:p>
      <w:pPr>
        <w:pStyle w:val="style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cs="Times New Roman" w:hAnsi="Times New Roman"/>
          <w:color w:val="000000"/>
          <w:spacing w:val="1"/>
          <w:sz w:val="24"/>
          <w:szCs w:val="24"/>
        </w:rPr>
        <w:t>Ви канят да вземете участие в</w:t>
      </w:r>
    </w:p>
    <w:p>
      <w:pPr>
        <w:pStyle w:val="style0"/>
        <w:shd w:fill="FFFFFF" w:val="clear"/>
        <w:spacing w:line="360" w:lineRule="auto"/>
        <w:jc w:val="center"/>
        <w:rPr/>
      </w:pPr>
      <w:r>
        <w:rPr/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ДЕВЕТАТА МЕЖДУНАРОДНА НАУЧНА КОНФЕРЕНЦИЯ “ДРАГОМАНОВИ ЧЕТЕНИЯ”,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която ще се състои на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10 октомври 2014 година </w:t>
      </w:r>
      <w:r>
        <w:rPr>
          <w:rFonts w:ascii="Times New Roman" w:cs="Times New Roman" w:hAnsi="Times New Roman"/>
          <w:sz w:val="24"/>
          <w:szCs w:val="24"/>
        </w:rPr>
        <w:t>от 9 часа в Заседателна зала № 2, Ректорат, Софийски университет „Свети Климент Охридски“</w:t>
      </w:r>
    </w:p>
    <w:p>
      <w:pPr>
        <w:pStyle w:val="style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Предвижда се работа по следните направления: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Драгоманов и Шевченко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Изследванията на М.Драгоманов за Тарас Шевченко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Рецепцията на Тарас Шевченко в България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Шевченкиана на украинската диаспора в България</w:t>
      </w:r>
    </w:p>
    <w:p>
      <w:pPr>
        <w:pStyle w:val="style17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 участие в конференцията е необходимо не по-късно от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15 септември 2014 г. </w:t>
      </w:r>
      <w:r>
        <w:rPr>
          <w:rFonts w:ascii="Times New Roman" w:cs="Times New Roman" w:hAnsi="Times New Roman"/>
          <w:sz w:val="24"/>
          <w:szCs w:val="24"/>
        </w:rPr>
        <w:t>да се подаде заявка за участие и тема на доклада.</w:t>
      </w:r>
    </w:p>
    <w:p>
      <w:pPr>
        <w:pStyle w:val="style17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Регламент на конференцията:</w:t>
      </w:r>
    </w:p>
    <w:p>
      <w:pPr>
        <w:pStyle w:val="style17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Време за представяне на докладите: 10 мин.</w:t>
      </w:r>
    </w:p>
    <w:p>
      <w:pPr>
        <w:pStyle w:val="style18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Изказвания: 5 мин.</w:t>
      </w:r>
    </w:p>
    <w:p>
      <w:pPr>
        <w:pStyle w:val="style18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</w:r>
    </w:p>
    <w:p>
      <w:pPr>
        <w:sectPr>
          <w:type w:val="nextPage"/>
          <w:pgSz w:h="16838" w:w="11906"/>
          <w:pgMar w:bottom="1417" w:footer="0" w:gutter="0" w:header="0" w:left="1417" w:right="1417" w:top="1417"/>
          <w:pgNumType w:fmt="decimal"/>
          <w:formProt w:val="false"/>
          <w:textDirection w:val="lrTb"/>
          <w:docGrid w:charSpace="16384" w:linePitch="360" w:type="default"/>
        </w:sect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За контакти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hyperlink r:id="rId3">
        <w:r>
          <w:rPr>
            <w:rStyle w:val="style16"/>
            <w:rFonts w:ascii="Times New Roman" w:cs="Times New Roman" w:hAnsi="Times New Roman"/>
            <w:sz w:val="24"/>
            <w:szCs w:val="24"/>
            <w:lang w:val="en-US"/>
          </w:rPr>
          <w:t>ds.sofia@abv.bg</w:t>
        </w:r>
      </w:hyperlink>
      <w:r>
        <w:rPr>
          <w:rFonts w:ascii="Times New Roman" w:cs="Times New Roman" w:hAnsi="Times New Roman"/>
          <w:sz w:val="24"/>
          <w:szCs w:val="24"/>
          <w:lang w:val="en-US"/>
        </w:rPr>
        <w:t>, info@bgukrainistika.com</w:t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color w:val="000000"/>
          <w:lang w:val="uk-UA"/>
        </w:rPr>
      </w:pPr>
      <w:r>
        <w:rPr>
          <w:rFonts w:ascii="Times New Roman" w:cs="Times New Roman" w:hAnsi="Times New Roman"/>
          <w:color w:val="000000"/>
          <w:lang w:val="uk-UA"/>
        </w:rPr>
        <w:t>ЗАЯВКА ЗА УЧАСТИЕ В КОНФЕРЕНЦИЯТА</w:t>
      </w:r>
    </w:p>
    <w:tbl>
      <w:tblPr>
        <w:jc w:val="left"/>
        <w:tblInd w:type="dxa" w:w="14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5011"/>
        <w:gridCol w:w="4437"/>
      </w:tblGrid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color w:val="000000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lang w:val="uk-UA"/>
              </w:rPr>
              <w:t>Фамилия, лично име и презиме на участника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lang w:val="uk-UA"/>
              </w:rPr>
            </w:pPr>
            <w:r>
              <w:rPr>
                <w:rFonts w:ascii="Times New Roman" w:cs="Times New Roman" w:hAnsi="Times New Roman"/>
                <w:lang w:val="uk-UA"/>
              </w:rPr>
            </w:r>
          </w:p>
        </w:tc>
      </w:tr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color w:val="000000"/>
                <w:spacing w:val="-1"/>
                <w:lang w:val="uk-UA"/>
              </w:rPr>
            </w:pPr>
            <w:r>
              <w:rPr>
                <w:rFonts w:ascii="Times New Roman" w:cs="Times New Roman" w:hAnsi="Times New Roman"/>
                <w:lang w:val="uk-UA"/>
              </w:rPr>
              <w:t>Учебно заведение, организация (пълно название)</w:t>
            </w:r>
            <w:r>
              <w:rPr>
                <w:rFonts w:ascii="Times New Roman" w:cs="Times New Roman" w:hAnsi="Times New Roman"/>
                <w:color w:val="000000"/>
                <w:spacing w:val="-1"/>
                <w:lang w:val="uk-UA"/>
              </w:rPr>
              <w:t xml:space="preserve"> 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lang w:val="uk-UA"/>
              </w:rPr>
            </w:pPr>
            <w:r>
              <w:rPr>
                <w:rFonts w:ascii="Times New Roman" w:cs="Times New Roman" w:hAnsi="Times New Roman"/>
                <w:lang w:val="uk-UA"/>
              </w:rPr>
            </w:r>
          </w:p>
        </w:tc>
      </w:tr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spacing w:val="1"/>
              </w:rPr>
            </w:pPr>
            <w:r>
              <w:rPr>
                <w:rFonts w:ascii="Times New Roman" w:cs="Times New Roman" w:hAnsi="Times New Roman"/>
                <w:spacing w:val="1"/>
              </w:rPr>
              <w:t>Научна степен, научно звание, длъжност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color w:val="000000"/>
                <w:spacing w:val="-3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spacing w:val="-3"/>
                <w:lang w:val="uk-UA"/>
              </w:rPr>
              <w:t>Тема на доклада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lang w:val="uk-UA"/>
              </w:rPr>
            </w:pPr>
            <w:r>
              <w:rPr>
                <w:rFonts w:ascii="Times New Roman" w:cs="Times New Roman" w:hAnsi="Times New Roman"/>
                <w:lang w:val="uk-UA"/>
              </w:rPr>
            </w:r>
          </w:p>
        </w:tc>
      </w:tr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lang w:val="uk-UA"/>
              </w:rPr>
            </w:pPr>
            <w:r>
              <w:rPr>
                <w:rFonts w:ascii="Times New Roman" w:cs="Times New Roman" w:hAnsi="Times New Roman"/>
                <w:lang w:val="uk-UA"/>
              </w:rPr>
              <w:t>Е</w:t>
            </w:r>
            <w:r>
              <w:rPr>
                <w:rFonts w:ascii="Times New Roman" w:cs="Times New Roman" w:hAnsi="Times New Roman"/>
              </w:rPr>
              <w:t>-</w:t>
            </w:r>
            <w:r>
              <w:rPr>
                <w:rFonts w:ascii="Times New Roman" w:cs="Times New Roman" w:hAnsi="Times New Roman"/>
                <w:lang w:val="en-US"/>
              </w:rPr>
              <w:t>mail</w:t>
            </w:r>
            <w:r>
              <w:rPr>
                <w:rFonts w:ascii="Times New Roman" w:cs="Times New Roman" w:hAnsi="Times New Roman"/>
                <w:lang w:val="uk-UA"/>
              </w:rPr>
              <w:t xml:space="preserve"> 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lang w:val="uk-UA"/>
              </w:rPr>
            </w:pPr>
            <w:r>
              <w:rPr>
                <w:rFonts w:ascii="Times New Roman" w:cs="Times New Roman" w:hAnsi="Times New Roman"/>
                <w:lang w:val="uk-UA"/>
              </w:rPr>
            </w:r>
          </w:p>
        </w:tc>
      </w:tr>
    </w:tbl>
    <w:p>
      <w:pPr>
        <w:pStyle w:val="style0"/>
        <w:pageBreakBefore/>
        <w:shd w:fill="FFFFFF" w:val="clear"/>
        <w:spacing w:line="360" w:lineRule="auto"/>
        <w:jc w:val="center"/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lang w:val="uk-UA"/>
        </w:rPr>
        <w:t>Софійський університет імені Святого Климента Охридського</w:t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22860</wp:posOffset>
            </wp:positionH>
            <wp:positionV relativeFrom="paragraph">
              <wp:posOffset>33655</wp:posOffset>
            </wp:positionV>
            <wp:extent cx="2095500" cy="2933700"/>
            <wp:effectExtent b="0" l="0" r="0" t="0"/>
            <wp:wrapSquare wrapText="largest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lang w:val="uk-UA"/>
        </w:rPr>
        <w:t>Кафедра слов'янського мовознавства</w:t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lang w:val="uk-UA"/>
        </w:rPr>
        <w:t>Фундація “Мати Україна”</w:t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lang w:val="uk-UA"/>
        </w:rPr>
        <w:t>Посольство України в Болгарії</w:t>
      </w:r>
    </w:p>
    <w:p>
      <w:pPr>
        <w:pStyle w:val="style0"/>
        <w:shd w:fill="FFFFFF" w:val="clear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hd w:fill="FFFFFF" w:val="clear"/>
        <w:spacing w:line="360" w:lineRule="auto"/>
        <w:jc w:val="center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>Запрошують Вас взяти участь у</w:t>
      </w:r>
    </w:p>
    <w:p>
      <w:pPr>
        <w:pStyle w:val="style0"/>
        <w:shd w:fill="FFFFFF" w:val="clear"/>
        <w:spacing w:line="360" w:lineRule="auto"/>
        <w:jc w:val="center"/>
        <w:rPr/>
      </w:pPr>
      <w:r>
        <w:rPr/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ДЕВ'ЯТІЙ МІЖНАРОДНІЙ НАУКОВІЙ КОНФЕРЕНЦІЇ “ДРАГОМАНІВСЬКІ СТУДІЇ”,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uk-UA"/>
        </w:rPr>
        <w:t xml:space="preserve">яка відбудеться 10 жовтня 2014 року </w:t>
      </w:r>
      <w:r>
        <w:rPr>
          <w:rFonts w:ascii="Times New Roman" w:cs="Times New Roman" w:hAnsi="Times New Roman"/>
          <w:sz w:val="24"/>
          <w:szCs w:val="24"/>
          <w:lang w:val="uk-UA"/>
        </w:rPr>
        <w:t>о 9 годині, в Залі засідання № 2, в Центральному корпусі Софійського університету.</w:t>
      </w:r>
    </w:p>
    <w:p>
      <w:pPr>
        <w:pStyle w:val="style2"/>
        <w:numPr>
          <w:ilvl w:val="1"/>
          <w:numId w:val="1"/>
        </w:numPr>
        <w:shd w:fill="FFFFFF" w:val="clear"/>
        <w:spacing w:line="100" w:lineRule="atLeast"/>
        <w:ind w:hanging="576" w:left="0" w:right="0"/>
        <w:jc w:val="both"/>
        <w:rPr/>
      </w:pPr>
      <w:r>
        <w:rPr/>
      </w:r>
    </w:p>
    <w:p>
      <w:pPr>
        <w:pStyle w:val="style2"/>
        <w:numPr>
          <w:ilvl w:val="1"/>
          <w:numId w:val="1"/>
        </w:numPr>
        <w:shd w:fill="FFFFFF" w:val="clear"/>
        <w:spacing w:line="100" w:lineRule="atLeast"/>
        <w:ind w:hanging="576" w:left="0" w:right="0"/>
        <w:jc w:val="both"/>
        <w:rPr>
          <w:rFonts w:ascii="Times New Roman" w:cs="Times New Roman" w:hAnsi="Times New Roman"/>
          <w:b w:val="false"/>
          <w:color w:val="000000"/>
          <w:szCs w:val="24"/>
        </w:rPr>
      </w:pPr>
      <w:r>
        <w:rPr>
          <w:rFonts w:ascii="Times New Roman" w:cs="Times New Roman" w:hAnsi="Times New Roman"/>
          <w:b w:val="false"/>
          <w:color w:val="000000"/>
          <w:szCs w:val="24"/>
        </w:rPr>
        <w:t>Планується робота за наступними напрямами: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Драгоманов і Шевченко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Шевченкознавчі студії М.Драгоманова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Рецепція Тараса Шевченка в Болгарії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Шевченкіана української діаспори в Болгарії</w:t>
      </w:r>
    </w:p>
    <w:p>
      <w:pPr>
        <w:pStyle w:val="style17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  <w:lang w:bidi="hi-IN" w:eastAsia="zh-CN" w:val="uk-UA"/>
        </w:rPr>
      </w:pPr>
      <w:r>
        <w:rPr>
          <w:rFonts w:ascii="Times New Roman" w:cs="Times New Roman" w:hAnsi="Times New Roman"/>
          <w:sz w:val="24"/>
          <w:szCs w:val="24"/>
          <w:lang w:bidi="hi-IN" w:eastAsia="zh-CN" w:val="uk-UA"/>
        </w:rPr>
        <w:t xml:space="preserve">Для участі у конференції необхідно подати заявку і тему доповіді не пізніше </w:t>
      </w:r>
      <w:r>
        <w:rPr>
          <w:rFonts w:ascii="Times New Roman" w:cs="Times New Roman" w:hAnsi="Times New Roman"/>
          <w:b/>
          <w:bCs/>
          <w:sz w:val="24"/>
          <w:szCs w:val="24"/>
          <w:lang w:bidi="hi-IN" w:eastAsia="zh-CN" w:val="uk-UA"/>
        </w:rPr>
        <w:t>15 вересня 2014</w:t>
      </w:r>
      <w:r>
        <w:rPr>
          <w:rFonts w:ascii="Times New Roman" w:cs="Times New Roman" w:hAnsi="Times New Roman"/>
          <w:sz w:val="24"/>
          <w:szCs w:val="24"/>
          <w:lang w:bidi="hi-IN" w:eastAsia="zh-CN" w:val="uk-UA"/>
        </w:rPr>
        <w:t xml:space="preserve"> р. </w:t>
      </w:r>
    </w:p>
    <w:p>
      <w:pPr>
        <w:pStyle w:val="style18"/>
        <w:spacing w:after="0" w:before="0" w:line="100" w:lineRule="atLeast"/>
        <w:contextualSpacing w:val="false"/>
        <w:jc w:val="both"/>
        <w:rPr>
          <w:lang w:bidi="hi-IN" w:eastAsia="zh-CN" w:val="uk-UA"/>
        </w:rPr>
      </w:pPr>
      <w:r>
        <w:rPr>
          <w:lang w:bidi="hi-IN" w:eastAsia="zh-CN" w:val="uk-UA"/>
        </w:rPr>
      </w:r>
    </w:p>
    <w:p>
      <w:pPr>
        <w:pStyle w:val="style17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bCs/>
          <w:sz w:val="24"/>
          <w:szCs w:val="24"/>
          <w:lang w:bidi="hi-IN" w:eastAsia="zh-CN" w:val="uk-UA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hi-IN" w:eastAsia="zh-CN" w:val="uk-UA"/>
        </w:rPr>
        <w:t>Регламент конференції:</w:t>
      </w:r>
    </w:p>
    <w:p>
      <w:pPr>
        <w:pStyle w:val="style17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  <w:lang w:bidi="hi-IN" w:eastAsia="zh-CN" w:val="uk-UA"/>
        </w:rPr>
      </w:pPr>
      <w:r>
        <w:rPr>
          <w:rFonts w:ascii="Times New Roman" w:cs="Times New Roman" w:hAnsi="Times New Roman"/>
          <w:sz w:val="24"/>
          <w:szCs w:val="24"/>
          <w:lang w:bidi="hi-IN" w:eastAsia="zh-CN" w:val="uk-UA"/>
        </w:rPr>
        <w:t>Виступи: 10 хв.</w:t>
      </w:r>
    </w:p>
    <w:p>
      <w:pPr>
        <w:pStyle w:val="style18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  <w:lang w:bidi="hi-IN" w:eastAsia="zh-CN" w:val="uk-UA"/>
        </w:rPr>
      </w:pPr>
      <w:r>
        <w:rPr>
          <w:rFonts w:ascii="Times New Roman" w:cs="Times New Roman" w:hAnsi="Times New Roman"/>
          <w:sz w:val="24"/>
          <w:szCs w:val="24"/>
          <w:lang w:bidi="hi-IN" w:eastAsia="zh-CN" w:val="uk-UA"/>
        </w:rPr>
        <w:t>Питання: 5 хв.</w:t>
      </w:r>
    </w:p>
    <w:p>
      <w:pPr>
        <w:pStyle w:val="style18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</w:r>
    </w:p>
    <w:p>
      <w:pPr>
        <w:sectPr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16384" w:linePitch="360" w:type="default"/>
        </w:sect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Контакти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hyperlink r:id="rId5">
        <w:r>
          <w:rPr>
            <w:rStyle w:val="style16"/>
            <w:rFonts w:ascii="Times New Roman" w:cs="Times New Roman" w:hAnsi="Times New Roman"/>
            <w:sz w:val="24"/>
            <w:szCs w:val="24"/>
            <w:lang w:val="en-US"/>
          </w:rPr>
          <w:t>ds.sofia@abv.bg</w:t>
        </w:r>
      </w:hyperlink>
      <w:r>
        <w:rPr>
          <w:rFonts w:ascii="Times New Roman" w:cs="Times New Roman" w:hAnsi="Times New Roman"/>
          <w:sz w:val="24"/>
          <w:szCs w:val="24"/>
          <w:lang w:val="en-US"/>
        </w:rPr>
        <w:t>, info@bgukrainistika.com</w:t>
      </w:r>
    </w:p>
    <w:p>
      <w:pPr>
        <w:pStyle w:val="style0"/>
        <w:shd w:fill="FFFFFF" w:val="clear"/>
        <w:spacing w:after="120" w:before="0" w:line="100" w:lineRule="atLeast"/>
        <w:ind w:hanging="244" w:left="284" w:right="11"/>
        <w:contextualSpacing w:val="false"/>
        <w:jc w:val="center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>ЗАЯВКА НА УЧАСТЬ У КОНФЕРЕНЦІЇ</w:t>
      </w:r>
    </w:p>
    <w:tbl>
      <w:tblPr>
        <w:jc w:val="left"/>
        <w:tblInd w:type="dxa" w:w="14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5011"/>
        <w:gridCol w:w="4437"/>
      </w:tblGrid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17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pacing w:val="1"/>
                <w:sz w:val="24"/>
                <w:szCs w:val="24"/>
                <w:lang w:val="uk-UA"/>
              </w:rPr>
              <w:t>Прізвище, ім'я, по батькові учасника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17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pacing w:val="-1"/>
                <w:sz w:val="24"/>
                <w:szCs w:val="24"/>
                <w:lang w:val="uk-UA"/>
              </w:rPr>
              <w:t xml:space="preserve">Навчальний заклад, установа (повна назва) 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17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1"/>
                <w:sz w:val="24"/>
                <w:szCs w:val="24"/>
              </w:rPr>
              <w:t>Науковий ступінь, вчене звання, посада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17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1"/>
                <w:sz w:val="24"/>
                <w:szCs w:val="24"/>
              </w:rPr>
              <w:t>Тема доповіді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cantSplit w:val="false"/>
        </w:trPr>
        <w:tc>
          <w:tcPr>
            <w:tcW w:type="dxa" w:w="50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type="dxa" w:w="44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line="100" w:lineRule="atLeast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style0"/>
        <w:shd w:fill="FFFFFF" w:val="clear"/>
        <w:spacing w:line="100" w:lineRule="atLeast"/>
        <w:jc w:val="center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bg-BG"/>
    </w:rPr>
  </w:style>
  <w:style w:styleId="style2" w:type="paragraph">
    <w:name w:val="Heading 2"/>
    <w:basedOn w:val="style0"/>
    <w:next w:val="style2"/>
    <w:pPr>
      <w:keepNext/>
    </w:pPr>
    <w:rPr>
      <w:b/>
      <w:sz w:val="24"/>
      <w:lang w:val="uk-UA"/>
    </w:rPr>
  </w:style>
  <w:style w:styleId="style15" w:type="character">
    <w:name w:val="Default Paragraph Font"/>
    <w:next w:val="style15"/>
    <w:rPr/>
  </w:style>
  <w:style w:styleId="style16" w:type="character">
    <w:name w:val="Internet Link"/>
    <w:next w:val="style16"/>
    <w:rPr>
      <w:color w:val="000080"/>
      <w:u w:val="single"/>
      <w:lang w:bidi="zxx-" w:eastAsia="zxx-" w:val="zxx-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Table Contents"/>
    <w:basedOn w:val="style0"/>
    <w:next w:val="style22"/>
    <w:pPr/>
    <w:rPr/>
  </w:style>
  <w:style w:styleId="style23" w:type="paragraph">
    <w:name w:val="Table Heading"/>
    <w:basedOn w:val="style22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s.sofia@abv.bg" TargetMode="External"/><Relationship Id="rId4" Type="http://schemas.openxmlformats.org/officeDocument/2006/relationships/image" Target="media/image2.png"/><Relationship Id="rId5" Type="http://schemas.openxmlformats.org/officeDocument/2006/relationships/hyperlink" Target="mailto:ds.sofia@abv.bg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2014-06-04T23:26:00Z</dcterms:created>
  <dc:creator>PC</dc:creator>
  <cp:lastModifiedBy>PC</cp:lastModifiedBy>
  <dcterms:modified xsi:type="dcterms:W3CDTF">2014-08-04T16:30:00Z</dcterms:modified>
  <cp:revision>5</cp:revision>
</cp:coreProperties>
</file>